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BD227" w14:textId="77777777" w:rsidR="00E120AA" w:rsidRPr="0083204D" w:rsidRDefault="00E120AA" w:rsidP="00E120AA">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74EA09B7" w14:textId="7ECDDEEF" w:rsidR="00E120AA" w:rsidRPr="0083204D" w:rsidRDefault="00E120AA" w:rsidP="00E120AA">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080</w:t>
      </w:r>
      <w:r>
        <w:rPr>
          <w:rFonts w:ascii="IRANSans" w:hAnsi="IRANSans" w:cs="IRANSans" w:hint="cs"/>
          <w:b/>
          <w:bCs/>
          <w:color w:val="C00000"/>
          <w:sz w:val="28"/>
          <w:shd w:val="clear" w:color="auto" w:fill="FFFFFF"/>
          <w:rtl/>
          <w:lang w:val="x-none"/>
        </w:rPr>
        <w:t>5</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35</w:t>
      </w:r>
    </w:p>
    <w:p w14:paraId="5183B2BB" w14:textId="77777777" w:rsidR="00E120AA" w:rsidRDefault="00E120AA" w:rsidP="00E120AA">
      <w:pPr>
        <w:spacing w:before="100" w:beforeAutospacing="1" w:after="100"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2FE78526" w:rsidR="00C91EB6" w:rsidRPr="00C91EB6" w:rsidRDefault="00C91EB6" w:rsidP="007F2825">
      <w:pPr>
        <w:ind w:firstLine="0"/>
        <w:rPr>
          <w:lang w:bidi="ar-SA"/>
        </w:rPr>
      </w:pPr>
    </w:p>
    <w:p w14:paraId="3C56DA34" w14:textId="00C3D601" w:rsidR="003A393A" w:rsidRDefault="003A393A" w:rsidP="007F2825">
      <w:pPr>
        <w:ind w:firstLine="397"/>
        <w:rPr>
          <w:rFonts w:ascii="IRBadr" w:hAnsi="IRBadr" w:cs="IRBadr"/>
          <w:sz w:val="34"/>
          <w:rtl/>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 </w:t>
      </w:r>
      <w:r w:rsidR="00067FD3">
        <w:rPr>
          <w:rFonts w:ascii="IRBadr" w:hAnsi="IRBadr" w:cs="IRBadr" w:hint="cs"/>
          <w:sz w:val="34"/>
          <w:rtl/>
        </w:rPr>
        <w:t>اجزاء امر اضطراری</w:t>
      </w:r>
      <w:r w:rsidR="00BF7110">
        <w:rPr>
          <w:rFonts w:ascii="IRBadr" w:hAnsi="IRBadr" w:cs="IRBadr" w:hint="cs"/>
          <w:sz w:val="34"/>
          <w:rtl/>
        </w:rPr>
        <w:t xml:space="preserve"> / عذر </w:t>
      </w:r>
      <w:r w:rsidR="00E4703F">
        <w:rPr>
          <w:rFonts w:ascii="IRBadr" w:hAnsi="IRBadr" w:cs="IRBadr" w:hint="cs"/>
          <w:sz w:val="34"/>
          <w:rtl/>
        </w:rPr>
        <w:t>مستوعب</w:t>
      </w:r>
    </w:p>
    <w:p w14:paraId="46F89FF7" w14:textId="2A9B26B8" w:rsidR="00EB7D96" w:rsidRPr="00E120AA" w:rsidRDefault="00EB7D96" w:rsidP="007F2825">
      <w:pPr>
        <w:ind w:firstLine="397"/>
        <w:rPr>
          <w:rFonts w:ascii="IRBadr" w:hAnsi="IRBadr" w:cs="IRBadr"/>
          <w:b/>
          <w:bCs/>
          <w:color w:val="00B050"/>
          <w:sz w:val="34"/>
          <w:rtl/>
        </w:rPr>
      </w:pPr>
      <w:bookmarkStart w:id="1" w:name="FehStart"/>
      <w:bookmarkEnd w:id="1"/>
      <w:r w:rsidRPr="00E120AA">
        <w:rPr>
          <w:rFonts w:ascii="IRBadr" w:hAnsi="IRBadr" w:cs="IRBadr"/>
          <w:b/>
          <w:bCs/>
          <w:color w:val="00B050"/>
          <w:sz w:val="34"/>
          <w:rtl/>
        </w:rPr>
        <w:t>أعوذ باللّه من الشیطان الرجیم</w:t>
      </w:r>
      <w:r w:rsidRPr="00E120AA">
        <w:rPr>
          <w:rFonts w:ascii="IRBadr" w:hAnsi="IRBadr" w:cs="IRBadr" w:hint="cs"/>
          <w:b/>
          <w:bCs/>
          <w:color w:val="00B050"/>
          <w:sz w:val="34"/>
          <w:rtl/>
        </w:rPr>
        <w:t>.</w:t>
      </w:r>
      <w:r w:rsidRPr="00E120AA">
        <w:rPr>
          <w:rFonts w:ascii="IRBadr" w:hAnsi="IRBadr" w:cs="IRBadr"/>
          <w:b/>
          <w:bCs/>
          <w:color w:val="00B050"/>
          <w:sz w:val="34"/>
          <w:rtl/>
        </w:rPr>
        <w:t xml:space="preserve"> بسم ‌اللّه الرحمن الرحیم</w:t>
      </w:r>
      <w:r w:rsidRPr="00E120AA">
        <w:rPr>
          <w:rFonts w:ascii="IRBadr" w:hAnsi="IRBadr" w:cs="IRBadr" w:hint="cs"/>
          <w:b/>
          <w:bCs/>
          <w:color w:val="00B050"/>
          <w:sz w:val="34"/>
          <w:rtl/>
        </w:rPr>
        <w:t>، و به نستعین؛ إنّه خیر ناصر و معین.</w:t>
      </w:r>
      <w:r w:rsidRPr="00E120AA">
        <w:rPr>
          <w:rFonts w:ascii="IRBadr" w:hAnsi="IRBadr" w:cs="IRBadr"/>
          <w:b/>
          <w:bCs/>
          <w:color w:val="00B050"/>
          <w:sz w:val="34"/>
          <w:rtl/>
        </w:rPr>
        <w:t xml:space="preserve"> الحمد للّه ربّ العالمین</w:t>
      </w:r>
      <w:r w:rsidRPr="00E120AA">
        <w:rPr>
          <w:rFonts w:ascii="IRBadr" w:hAnsi="IRBadr" w:cs="IRBadr" w:hint="cs"/>
          <w:b/>
          <w:bCs/>
          <w:color w:val="00B050"/>
          <w:sz w:val="34"/>
          <w:rtl/>
        </w:rPr>
        <w:t>،</w:t>
      </w:r>
      <w:r w:rsidRPr="00E120AA">
        <w:rPr>
          <w:rFonts w:ascii="IRBadr" w:hAnsi="IRBadr" w:cs="IRBadr"/>
          <w:b/>
          <w:bCs/>
          <w:color w:val="00B050"/>
          <w:sz w:val="34"/>
          <w:rtl/>
        </w:rPr>
        <w:t xml:space="preserve"> و صلّی اللّه علی سیّدنا </w:t>
      </w:r>
      <w:r w:rsidRPr="00E120AA">
        <w:rPr>
          <w:rFonts w:ascii="IRBadr" w:hAnsi="IRBadr" w:cs="IRBadr" w:hint="cs"/>
          <w:b/>
          <w:bCs/>
          <w:color w:val="00B050"/>
          <w:sz w:val="34"/>
          <w:rtl/>
        </w:rPr>
        <w:t xml:space="preserve">و نبیّنا </w:t>
      </w:r>
      <w:r w:rsidRPr="00E120AA">
        <w:rPr>
          <w:rFonts w:ascii="IRBadr" w:hAnsi="IRBadr" w:cs="IRBadr"/>
          <w:b/>
          <w:bCs/>
          <w:color w:val="00B050"/>
          <w:sz w:val="34"/>
          <w:rtl/>
        </w:rPr>
        <w:t>محمّد و آله الطاهرین</w:t>
      </w:r>
      <w:r w:rsidRPr="00E120AA">
        <w:rPr>
          <w:rFonts w:ascii="IRBadr" w:hAnsi="IRBadr" w:cs="IRBadr" w:hint="cs"/>
          <w:b/>
          <w:bCs/>
          <w:color w:val="00B050"/>
          <w:sz w:val="34"/>
          <w:rtl/>
        </w:rPr>
        <w:t>،</w:t>
      </w:r>
      <w:r w:rsidRPr="00E120AA">
        <w:rPr>
          <w:rFonts w:ascii="IRBadr" w:hAnsi="IRBadr" w:cs="IRBadr"/>
          <w:b/>
          <w:bCs/>
          <w:color w:val="00B050"/>
          <w:sz w:val="34"/>
          <w:rtl/>
        </w:rPr>
        <w:t xml:space="preserve"> و ا</w:t>
      </w:r>
      <w:bookmarkStart w:id="2" w:name="_GoBack"/>
      <w:bookmarkEnd w:id="2"/>
      <w:r w:rsidRPr="00E120AA">
        <w:rPr>
          <w:rFonts w:ascii="IRBadr" w:hAnsi="IRBadr" w:cs="IRBadr"/>
          <w:b/>
          <w:bCs/>
          <w:color w:val="00B050"/>
          <w:sz w:val="34"/>
          <w:rtl/>
        </w:rPr>
        <w:t>للعن علی أعدائهم أجمعین</w:t>
      </w:r>
      <w:r w:rsidRPr="00E120AA">
        <w:rPr>
          <w:rFonts w:ascii="IRBadr" w:hAnsi="IRBadr" w:cs="IRBadr" w:hint="cs"/>
          <w:b/>
          <w:bCs/>
          <w:color w:val="00B050"/>
          <w:sz w:val="34"/>
          <w:rtl/>
        </w:rPr>
        <w:t xml:space="preserve"> من الآن إلی قیام یوم الدین</w:t>
      </w:r>
      <w:r w:rsidRPr="00E120AA">
        <w:rPr>
          <w:rFonts w:ascii="IRBadr" w:hAnsi="IRBadr" w:cs="IRBadr"/>
          <w:b/>
          <w:bCs/>
          <w:color w:val="00B050"/>
          <w:sz w:val="34"/>
          <w:rtl/>
        </w:rPr>
        <w:t>.</w:t>
      </w:r>
    </w:p>
    <w:p w14:paraId="27ADB9B9" w14:textId="12365A38" w:rsidR="004D09A6" w:rsidRDefault="004D09A6" w:rsidP="004D09A6">
      <w:pPr>
        <w:pStyle w:val="Heading1"/>
        <w:rPr>
          <w:rtl/>
        </w:rPr>
      </w:pPr>
      <w:bookmarkStart w:id="3" w:name="_Toc212474684"/>
      <w:bookmarkStart w:id="4" w:name="_Toc212531117"/>
      <w:bookmarkStart w:id="5" w:name="_Toc212628208"/>
      <w:bookmarkStart w:id="6" w:name="_Toc212628248"/>
      <w:bookmarkStart w:id="7" w:name="_Toc212655442"/>
      <w:bookmarkStart w:id="8" w:name="_Toc212656093"/>
      <w:r>
        <w:rPr>
          <w:rFonts w:hint="cs"/>
          <w:rtl/>
        </w:rPr>
        <w:t>عذر مستوعب و احتمال وجوب قضا</w:t>
      </w:r>
      <w:bookmarkEnd w:id="3"/>
      <w:bookmarkEnd w:id="4"/>
      <w:bookmarkEnd w:id="5"/>
      <w:bookmarkEnd w:id="6"/>
      <w:bookmarkEnd w:id="7"/>
      <w:bookmarkEnd w:id="8"/>
    </w:p>
    <w:p w14:paraId="659616E0" w14:textId="5E34166D" w:rsidR="004D09A6" w:rsidRDefault="00C17EE4" w:rsidP="00760DE7">
      <w:pPr>
        <w:rPr>
          <w:rFonts w:ascii="IRBadr" w:hAnsi="IRBadr" w:cs="IRBadr"/>
          <w:sz w:val="34"/>
          <w:rtl/>
        </w:rPr>
      </w:pPr>
      <w:r>
        <w:rPr>
          <w:rFonts w:ascii="IRBadr" w:hAnsi="IRBadr" w:cs="IRBadr" w:hint="cs"/>
          <w:sz w:val="34"/>
          <w:rtl/>
        </w:rPr>
        <w:t>بحث در آن بود که آیا دلیل مطلقی وجود دارد که قضا را به نحو مطلق ثابت کند</w:t>
      </w:r>
      <w:r w:rsidR="002458F0">
        <w:rPr>
          <w:rFonts w:ascii="IRBadr" w:hAnsi="IRBadr" w:cs="IRBadr" w:hint="cs"/>
          <w:sz w:val="34"/>
          <w:rtl/>
        </w:rPr>
        <w:t xml:space="preserve"> و بیانگر آن باشد که شخصی که نماز را در وقت به صورت اضطراری خوانده بعد از وقت هم باید با وجدان ماء نماز را اعاده نماید.</w:t>
      </w:r>
      <w:r>
        <w:rPr>
          <w:rFonts w:ascii="IRBadr" w:hAnsi="IRBadr" w:cs="IRBadr" w:hint="cs"/>
          <w:sz w:val="34"/>
          <w:rtl/>
        </w:rPr>
        <w:t xml:space="preserve"> به نظر می‌رسد هیچ‌ روایت مطلقی وجود ندارد. آقای شهیدی</w:t>
      </w:r>
      <w:r w:rsidR="002458F0">
        <w:rPr>
          <w:rFonts w:ascii="IRBadr" w:hAnsi="IRBadr" w:cs="IRBadr" w:hint="cs"/>
          <w:sz w:val="34"/>
          <w:rtl/>
        </w:rPr>
        <w:t xml:space="preserve"> برخی روایات در بحث ذکر نموده و بیان کرده این روایات بر مطلب دلالت ندارد. ما این روایات را مطرح نموده و برخی روایات دیگر را نیز مورد بررسی قرار خواهیم داد تا توهم نشود که اطلاقی در مساله وجود دارد.</w:t>
      </w:r>
    </w:p>
    <w:p w14:paraId="0F4D3156" w14:textId="6F31D089" w:rsidR="002458F0" w:rsidRDefault="002458F0" w:rsidP="002458F0">
      <w:pPr>
        <w:pStyle w:val="Heading2"/>
      </w:pPr>
      <w:bookmarkStart w:id="9" w:name="_Toc212628209"/>
      <w:bookmarkStart w:id="10" w:name="_Toc212628249"/>
      <w:bookmarkStart w:id="11" w:name="_Toc212655443"/>
      <w:bookmarkStart w:id="12" w:name="_Toc212656094"/>
      <w:r>
        <w:rPr>
          <w:rFonts w:hint="cs"/>
          <w:rtl/>
        </w:rPr>
        <w:t>روایات وارد شده در کلام آقای شهیدی</w:t>
      </w:r>
      <w:bookmarkEnd w:id="9"/>
      <w:bookmarkEnd w:id="10"/>
      <w:bookmarkEnd w:id="11"/>
      <w:bookmarkEnd w:id="12"/>
    </w:p>
    <w:p w14:paraId="6192A7B7" w14:textId="77777777" w:rsidR="0047306F" w:rsidRDefault="0047306F" w:rsidP="00760DE7">
      <w:pPr>
        <w:rPr>
          <w:rFonts w:ascii="IRBadr" w:hAnsi="IRBadr" w:cs="IRBadr"/>
          <w:sz w:val="34"/>
          <w:rtl/>
        </w:rPr>
      </w:pPr>
      <w:r>
        <w:rPr>
          <w:rFonts w:ascii="IRBadr" w:hAnsi="IRBadr" w:cs="IRBadr" w:hint="cs"/>
          <w:sz w:val="34"/>
          <w:rtl/>
        </w:rPr>
        <w:t>چند روایت در کلام آقای شهیدی وارد شده است:</w:t>
      </w:r>
    </w:p>
    <w:p w14:paraId="72AA8D9D" w14:textId="675B47B9" w:rsidR="0047306F" w:rsidRDefault="0047306F" w:rsidP="0047306F">
      <w:pPr>
        <w:pStyle w:val="Heading3"/>
        <w:rPr>
          <w:rtl/>
        </w:rPr>
      </w:pPr>
      <w:bookmarkStart w:id="13" w:name="_Toc212628210"/>
      <w:bookmarkStart w:id="14" w:name="_Toc212628250"/>
      <w:bookmarkStart w:id="15" w:name="_Toc212655444"/>
      <w:bookmarkStart w:id="16" w:name="_Toc212656095"/>
      <w:r>
        <w:rPr>
          <w:rFonts w:hint="cs"/>
          <w:rtl/>
        </w:rPr>
        <w:t>روایت اول ذکرشده در کلام آقای شهیدی</w:t>
      </w:r>
      <w:bookmarkEnd w:id="13"/>
      <w:bookmarkEnd w:id="14"/>
      <w:bookmarkEnd w:id="15"/>
      <w:bookmarkEnd w:id="16"/>
    </w:p>
    <w:p w14:paraId="34E16488" w14:textId="52391369" w:rsidR="00C17EE4" w:rsidRDefault="00C17EE4" w:rsidP="00760DE7">
      <w:pPr>
        <w:rPr>
          <w:rFonts w:ascii="IRBadr" w:hAnsi="IRBadr" w:cs="IRBadr"/>
          <w:sz w:val="34"/>
        </w:rPr>
      </w:pPr>
      <w:r w:rsidRPr="00C17EE4">
        <w:rPr>
          <w:rFonts w:ascii="IRBadr" w:hAnsi="IRBadr" w:cs="IRBadr"/>
          <w:sz w:val="34"/>
          <w:rtl/>
        </w:rPr>
        <w:t xml:space="preserve">عَلِيُّ بْنُ إِبْرَاهِيمَ عَنْ أَبِيهِ عَنْ حَمَّادٍ عَنْ حَرِيزٍ عَنْ زُرَارَةَ عَنْ أَبِي جَعْفَرٍ ع قَالَ: </w:t>
      </w:r>
      <w:r w:rsidRPr="009736E3">
        <w:rPr>
          <w:rFonts w:ascii="IRBadr" w:hAnsi="IRBadr" w:cs="IRBadr"/>
          <w:color w:val="008000"/>
          <w:sz w:val="34"/>
          <w:rtl/>
        </w:rPr>
        <w:t>أَرْبَعُ صَلَوَاتٍ يُصَلِّيهِنَّ الرَّجُلُ فِي كُلِّ سَاعَةٍ صَلَاةٌ فَاتَتْكَ فَمَتَى مَا ذَكَرْتَهَا أَدَّيْتَهَا وَ صَلَاةُ رَكْعَتَيِ الطَّوَافِ الْفَرِيضَةِ وَ صَلَاةُ الْكُسُوفِ وَ الصَّلَاةُ عَلَى الْمَيِّتِ هَؤُلَاءِ تُصَلِّيهِنَّ فِي السَّاعَاتِ كُلِّهَا</w:t>
      </w:r>
      <w:r>
        <w:rPr>
          <w:rStyle w:val="FootnoteReference"/>
          <w:rFonts w:ascii="IRBadr" w:hAnsi="IRBadr" w:cs="IRBadr"/>
          <w:sz w:val="34"/>
          <w:rtl/>
        </w:rPr>
        <w:footnoteReference w:id="1"/>
      </w:r>
      <w:r w:rsidRPr="00C17EE4">
        <w:rPr>
          <w:rFonts w:ascii="IRBadr" w:hAnsi="IRBadr" w:cs="IRBadr"/>
          <w:sz w:val="34"/>
          <w:rtl/>
        </w:rPr>
        <w:t>.</w:t>
      </w:r>
    </w:p>
    <w:p w14:paraId="595D538F" w14:textId="00B80575" w:rsidR="004901DF" w:rsidRDefault="0047306F" w:rsidP="00760DE7">
      <w:pPr>
        <w:rPr>
          <w:rFonts w:ascii="IRBadr" w:hAnsi="IRBadr" w:cs="IRBadr"/>
          <w:sz w:val="34"/>
          <w:rtl/>
        </w:rPr>
      </w:pPr>
      <w:r>
        <w:rPr>
          <w:rFonts w:ascii="IRBadr" w:hAnsi="IRBadr" w:cs="IRBadr" w:hint="cs"/>
          <w:sz w:val="34"/>
          <w:rtl/>
        </w:rPr>
        <w:t>سه</w:t>
      </w:r>
      <w:r w:rsidR="004901DF">
        <w:rPr>
          <w:rFonts w:ascii="IRBadr" w:hAnsi="IRBadr" w:cs="IRBadr" w:hint="cs"/>
          <w:sz w:val="34"/>
          <w:rtl/>
        </w:rPr>
        <w:t xml:space="preserve"> مطلب در رابطه با این روایت بیان می‌شود:</w:t>
      </w:r>
    </w:p>
    <w:p w14:paraId="5E504E75" w14:textId="02775805" w:rsidR="00C17EE4" w:rsidRDefault="004901DF" w:rsidP="00760DE7">
      <w:pPr>
        <w:rPr>
          <w:rFonts w:ascii="IRBadr" w:hAnsi="IRBadr" w:cs="IRBadr"/>
          <w:sz w:val="34"/>
          <w:rtl/>
        </w:rPr>
      </w:pPr>
      <w:r w:rsidRPr="0047306F">
        <w:rPr>
          <w:rFonts w:ascii="IRBadr" w:hAnsi="IRBadr" w:cs="IRBadr" w:hint="cs"/>
          <w:b/>
          <w:bCs/>
          <w:color w:val="FF0000"/>
          <w:sz w:val="34"/>
          <w:rtl/>
        </w:rPr>
        <w:t xml:space="preserve">مطلب اول: </w:t>
      </w:r>
      <w:r w:rsidR="00C17EE4">
        <w:rPr>
          <w:rFonts w:ascii="IRBadr" w:hAnsi="IRBadr" w:cs="IRBadr" w:hint="cs"/>
          <w:sz w:val="34"/>
          <w:rtl/>
        </w:rPr>
        <w:t xml:space="preserve">آقای شهیدی بیان کرده‌اند این روایت در مقام بیان آن نیست که نماز فائته باید قضا شود تا اطلاقی داشته باشد که شامل </w:t>
      </w:r>
      <w:r w:rsidR="002458F0">
        <w:rPr>
          <w:rFonts w:ascii="IRBadr" w:hAnsi="IRBadr" w:cs="IRBadr" w:hint="cs"/>
          <w:sz w:val="34"/>
          <w:rtl/>
        </w:rPr>
        <w:t xml:space="preserve">فرض اتیان به عمل اضطراری و فوت عمل اختیاری </w:t>
      </w:r>
      <w:r w:rsidR="00C17EE4">
        <w:rPr>
          <w:rFonts w:ascii="IRBadr" w:hAnsi="IRBadr" w:cs="IRBadr" w:hint="cs"/>
          <w:sz w:val="34"/>
          <w:rtl/>
        </w:rPr>
        <w:t>شود. مفروض این روایت آن است که</w:t>
      </w:r>
      <w:r w:rsidR="002458F0">
        <w:rPr>
          <w:rFonts w:ascii="IRBadr" w:hAnsi="IRBadr" w:cs="IRBadr" w:hint="cs"/>
          <w:sz w:val="34"/>
          <w:rtl/>
        </w:rPr>
        <w:t xml:space="preserve"> یک</w:t>
      </w:r>
      <w:r w:rsidR="00C17EE4">
        <w:rPr>
          <w:rFonts w:ascii="IRBadr" w:hAnsi="IRBadr" w:cs="IRBadr" w:hint="cs"/>
          <w:sz w:val="34"/>
          <w:rtl/>
        </w:rPr>
        <w:t xml:space="preserve"> نماز فوت شده و باید قضا شود، </w:t>
      </w:r>
      <w:r w:rsidR="002458F0">
        <w:rPr>
          <w:rFonts w:ascii="IRBadr" w:hAnsi="IRBadr" w:cs="IRBadr" w:hint="cs"/>
          <w:sz w:val="34"/>
          <w:rtl/>
        </w:rPr>
        <w:t xml:space="preserve">و </w:t>
      </w:r>
      <w:r w:rsidR="00C17EE4">
        <w:rPr>
          <w:rFonts w:ascii="IRBadr" w:hAnsi="IRBadr" w:cs="IRBadr" w:hint="cs"/>
          <w:sz w:val="34"/>
          <w:rtl/>
        </w:rPr>
        <w:t>سوال از آن است که در چه زمانی می‌توان این نماز را قضا کرد. در جلسه گذشته بیان شد که در برخی از ساعات شبانه‌روز از نماز‌خواندن نهی شده است. سوال ذکر شده در این روایت ناظر به آن روایات است</w:t>
      </w:r>
      <w:r w:rsidR="00536973">
        <w:rPr>
          <w:rFonts w:ascii="IRBadr" w:hAnsi="IRBadr" w:cs="IRBadr" w:hint="cs"/>
          <w:sz w:val="34"/>
          <w:rtl/>
        </w:rPr>
        <w:t>، و بیانگر آن است که نهی مزبور، مربوط به نماز قضا نیست؛ بلکه مربوط به نمازهای مستحب است.</w:t>
      </w:r>
    </w:p>
    <w:p w14:paraId="7C63FCCA" w14:textId="583E555A" w:rsidR="001C0B61" w:rsidRDefault="004901DF" w:rsidP="00760DE7">
      <w:pPr>
        <w:rPr>
          <w:rFonts w:ascii="IRBadr" w:hAnsi="IRBadr" w:cs="IRBadr"/>
          <w:sz w:val="34"/>
          <w:rtl/>
        </w:rPr>
      </w:pPr>
      <w:r w:rsidRPr="0047306F">
        <w:rPr>
          <w:rFonts w:ascii="IRBadr" w:hAnsi="IRBadr" w:cs="IRBadr" w:hint="cs"/>
          <w:b/>
          <w:bCs/>
          <w:color w:val="FF0000"/>
          <w:sz w:val="34"/>
          <w:rtl/>
        </w:rPr>
        <w:lastRenderedPageBreak/>
        <w:t xml:space="preserve">مطلب دوم: </w:t>
      </w:r>
      <w:r w:rsidR="00C17EE4">
        <w:rPr>
          <w:rFonts w:ascii="IRBadr" w:hAnsi="IRBadr" w:cs="IRBadr" w:hint="cs"/>
          <w:sz w:val="34"/>
          <w:rtl/>
        </w:rPr>
        <w:t>آیا این روایت شامل فرضی می‌شود که</w:t>
      </w:r>
      <w:r w:rsidR="00D21678">
        <w:rPr>
          <w:rFonts w:ascii="IRBadr" w:hAnsi="IRBadr" w:cs="IRBadr" w:hint="cs"/>
          <w:sz w:val="34"/>
          <w:rtl/>
        </w:rPr>
        <w:t xml:space="preserve"> اصل نماز فوت نشده ولی حصه اختیاری</w:t>
      </w:r>
      <w:r w:rsidR="00C17EE4">
        <w:rPr>
          <w:rFonts w:ascii="IRBadr" w:hAnsi="IRBadr" w:cs="IRBadr" w:hint="cs"/>
          <w:sz w:val="34"/>
          <w:rtl/>
        </w:rPr>
        <w:t xml:space="preserve"> نماز فوت شده است؟ به نظر می‌رسد این روایت ظاهر در </w:t>
      </w:r>
      <w:r w:rsidR="008F1225">
        <w:rPr>
          <w:rFonts w:ascii="IRBadr" w:hAnsi="IRBadr" w:cs="IRBadr" w:hint="cs"/>
          <w:sz w:val="34"/>
          <w:rtl/>
        </w:rPr>
        <w:t>فرض فوت خصوص صلات اختیاری نیست</w:t>
      </w:r>
      <w:r w:rsidR="001C0B61">
        <w:rPr>
          <w:rFonts w:ascii="IRBadr" w:hAnsi="IRBadr" w:cs="IRBadr" w:hint="cs"/>
          <w:sz w:val="34"/>
          <w:rtl/>
        </w:rPr>
        <w:t>؛ بلکه</w:t>
      </w:r>
      <w:r w:rsidR="00C17EE4">
        <w:rPr>
          <w:rFonts w:ascii="IRBadr" w:hAnsi="IRBadr" w:cs="IRBadr" w:hint="cs"/>
          <w:sz w:val="34"/>
          <w:rtl/>
        </w:rPr>
        <w:t xml:space="preserve"> فرض این روایت آن است که اصل صلات فوت شده باشد و شامل فوت حصه صلات اختیاری نمی‌شود. </w:t>
      </w:r>
      <w:r w:rsidR="002E7BF9">
        <w:rPr>
          <w:rFonts w:ascii="IRBadr" w:hAnsi="IRBadr" w:cs="IRBadr" w:hint="cs"/>
          <w:sz w:val="34"/>
          <w:rtl/>
        </w:rPr>
        <w:t>بنابراین از محل بحث اجنبی است.</w:t>
      </w:r>
    </w:p>
    <w:p w14:paraId="6F5182DD" w14:textId="2B5D1BEA" w:rsidR="00C17EE4" w:rsidRDefault="001C0B61" w:rsidP="001C0B61">
      <w:pPr>
        <w:rPr>
          <w:rFonts w:ascii="IRBadr" w:hAnsi="IRBadr" w:cs="IRBadr"/>
          <w:sz w:val="34"/>
          <w:rtl/>
        </w:rPr>
      </w:pPr>
      <w:r w:rsidRPr="0047306F">
        <w:rPr>
          <w:rFonts w:ascii="IRBadr" w:hAnsi="IRBadr" w:cs="IRBadr" w:hint="cs"/>
          <w:b/>
          <w:bCs/>
          <w:color w:val="FF0000"/>
          <w:sz w:val="34"/>
          <w:rtl/>
        </w:rPr>
        <w:t xml:space="preserve">مطلب سوم: </w:t>
      </w:r>
      <w:r w:rsidR="00C17EE4">
        <w:rPr>
          <w:rFonts w:ascii="IRBadr" w:hAnsi="IRBadr" w:cs="IRBadr" w:hint="cs"/>
          <w:sz w:val="34"/>
          <w:rtl/>
        </w:rPr>
        <w:t>مشابه این روایت روا</w:t>
      </w:r>
      <w:r>
        <w:rPr>
          <w:rFonts w:ascii="IRBadr" w:hAnsi="IRBadr" w:cs="IRBadr" w:hint="cs"/>
          <w:sz w:val="34"/>
          <w:rtl/>
        </w:rPr>
        <w:t>یات دیگری وارد شده است.</w:t>
      </w:r>
      <w:r w:rsidR="00E91791">
        <w:rPr>
          <w:rFonts w:ascii="IRBadr" w:hAnsi="IRBadr" w:cs="IRBadr" w:hint="cs"/>
          <w:sz w:val="34"/>
          <w:rtl/>
        </w:rPr>
        <w:t xml:space="preserve"> این روایات</w:t>
      </w:r>
      <w:r>
        <w:rPr>
          <w:rFonts w:ascii="IRBadr" w:hAnsi="IRBadr" w:cs="IRBadr" w:hint="cs"/>
          <w:sz w:val="34"/>
          <w:rtl/>
        </w:rPr>
        <w:t xml:space="preserve"> </w:t>
      </w:r>
      <w:r w:rsidR="00C17EE4">
        <w:rPr>
          <w:rFonts w:ascii="IRBadr" w:hAnsi="IRBadr" w:cs="IRBadr" w:hint="cs"/>
          <w:sz w:val="34"/>
          <w:rtl/>
        </w:rPr>
        <w:t xml:space="preserve">در </w:t>
      </w:r>
      <w:r>
        <w:rPr>
          <w:rFonts w:ascii="IRBadr" w:hAnsi="IRBadr" w:cs="IRBadr" w:hint="cs"/>
          <w:sz w:val="34"/>
          <w:rtl/>
        </w:rPr>
        <w:t xml:space="preserve">کتاب </w:t>
      </w:r>
      <w:r w:rsidR="00C17EE4">
        <w:rPr>
          <w:rFonts w:ascii="IRBadr" w:hAnsi="IRBadr" w:cs="IRBadr" w:hint="cs"/>
          <w:sz w:val="34"/>
          <w:rtl/>
        </w:rPr>
        <w:t xml:space="preserve">وسائل </w:t>
      </w:r>
      <w:r>
        <w:rPr>
          <w:rFonts w:ascii="IRBadr" w:hAnsi="IRBadr" w:cs="IRBadr" w:hint="cs"/>
          <w:sz w:val="34"/>
          <w:rtl/>
        </w:rPr>
        <w:t xml:space="preserve">الشیعة </w:t>
      </w:r>
      <w:r w:rsidR="00E91791">
        <w:rPr>
          <w:rFonts w:ascii="IRBadr" w:hAnsi="IRBadr" w:cs="IRBadr" w:hint="cs"/>
          <w:sz w:val="34"/>
          <w:rtl/>
        </w:rPr>
        <w:t xml:space="preserve">در </w:t>
      </w:r>
      <w:r>
        <w:rPr>
          <w:rFonts w:ascii="IRBadr" w:hAnsi="IRBadr" w:cs="IRBadr" w:hint="cs"/>
          <w:sz w:val="34"/>
          <w:rtl/>
        </w:rPr>
        <w:t>بابی تحت عنوان «</w:t>
      </w:r>
      <w:r w:rsidR="00C17EE4">
        <w:rPr>
          <w:rFonts w:ascii="IRBadr" w:hAnsi="IRBadr" w:cs="IRBadr" w:hint="cs"/>
          <w:sz w:val="34"/>
          <w:rtl/>
        </w:rPr>
        <w:t>باب عدم کراهة القضا فی وقت من الاوقات</w:t>
      </w:r>
      <w:r>
        <w:rPr>
          <w:rFonts w:ascii="IRBadr" w:hAnsi="IRBadr" w:cs="IRBadr" w:hint="cs"/>
          <w:sz w:val="34"/>
          <w:rtl/>
        </w:rPr>
        <w:t xml:space="preserve">» </w:t>
      </w:r>
      <w:r w:rsidR="004A7334">
        <w:rPr>
          <w:rFonts w:ascii="IRBadr" w:hAnsi="IRBadr" w:cs="IRBadr" w:hint="cs"/>
          <w:sz w:val="34"/>
          <w:rtl/>
        </w:rPr>
        <w:t xml:space="preserve">وارد </w:t>
      </w:r>
      <w:r>
        <w:rPr>
          <w:rFonts w:ascii="IRBadr" w:hAnsi="IRBadr" w:cs="IRBadr" w:hint="cs"/>
          <w:sz w:val="34"/>
          <w:rtl/>
        </w:rPr>
        <w:t xml:space="preserve">شده </w:t>
      </w:r>
      <w:r w:rsidR="004A7334">
        <w:rPr>
          <w:rFonts w:ascii="IRBadr" w:hAnsi="IRBadr" w:cs="IRBadr" w:hint="cs"/>
          <w:sz w:val="34"/>
          <w:rtl/>
        </w:rPr>
        <w:t>است</w:t>
      </w:r>
      <w:r w:rsidR="004A7334">
        <w:rPr>
          <w:rStyle w:val="FootnoteReference"/>
          <w:rFonts w:ascii="IRBadr" w:hAnsi="IRBadr" w:cs="IRBadr"/>
          <w:sz w:val="34"/>
          <w:rtl/>
        </w:rPr>
        <w:footnoteReference w:id="2"/>
      </w:r>
      <w:r w:rsidR="004A7334">
        <w:rPr>
          <w:rFonts w:ascii="IRBadr" w:hAnsi="IRBadr" w:cs="IRBadr" w:hint="cs"/>
          <w:sz w:val="34"/>
          <w:rtl/>
        </w:rPr>
        <w:t xml:space="preserve">. </w:t>
      </w:r>
      <w:r w:rsidR="00C17EE4">
        <w:rPr>
          <w:rFonts w:ascii="IRBadr" w:hAnsi="IRBadr" w:cs="IRBadr" w:hint="cs"/>
          <w:sz w:val="34"/>
          <w:rtl/>
        </w:rPr>
        <w:t xml:space="preserve">روایات متعددی </w:t>
      </w:r>
      <w:r w:rsidR="004A7334">
        <w:rPr>
          <w:rFonts w:ascii="IRBadr" w:hAnsi="IRBadr" w:cs="IRBadr" w:hint="cs"/>
          <w:sz w:val="34"/>
          <w:rtl/>
        </w:rPr>
        <w:t xml:space="preserve">به همین مضمون در آن باب ذکر </w:t>
      </w:r>
      <w:r w:rsidR="00C17EE4">
        <w:rPr>
          <w:rFonts w:ascii="IRBadr" w:hAnsi="IRBadr" w:cs="IRBadr" w:hint="cs"/>
          <w:sz w:val="34"/>
          <w:rtl/>
        </w:rPr>
        <w:t xml:space="preserve">شده که </w:t>
      </w:r>
      <w:r w:rsidR="004A7334">
        <w:rPr>
          <w:rFonts w:ascii="IRBadr" w:hAnsi="IRBadr" w:cs="IRBadr" w:hint="cs"/>
          <w:sz w:val="34"/>
          <w:rtl/>
        </w:rPr>
        <w:t xml:space="preserve">مشخص </w:t>
      </w:r>
      <w:r w:rsidR="00E91791">
        <w:rPr>
          <w:rFonts w:ascii="IRBadr" w:hAnsi="IRBadr" w:cs="IRBadr" w:hint="cs"/>
          <w:sz w:val="34"/>
          <w:rtl/>
        </w:rPr>
        <w:t xml:space="preserve">می‌کند </w:t>
      </w:r>
      <w:r w:rsidR="004A7334">
        <w:rPr>
          <w:rFonts w:ascii="IRBadr" w:hAnsi="IRBadr" w:cs="IRBadr" w:hint="cs"/>
          <w:sz w:val="34"/>
          <w:rtl/>
        </w:rPr>
        <w:t>این روایات ناظر به چه مطلبی است، و معلوم می‌گردد که این روایات نسبت به محل بحث اطلاق ندارد.</w:t>
      </w:r>
      <w:r w:rsidR="00BC02CC">
        <w:rPr>
          <w:rFonts w:ascii="IRBadr" w:hAnsi="IRBadr" w:cs="IRBadr" w:hint="cs"/>
          <w:sz w:val="34"/>
          <w:rtl/>
        </w:rPr>
        <w:t xml:space="preserve"> روایت زراره که ذکر شد روایت اول همین باب بود.</w:t>
      </w:r>
      <w:r w:rsidR="00E91791">
        <w:rPr>
          <w:rFonts w:ascii="IRBadr" w:hAnsi="IRBadr" w:cs="IRBadr" w:hint="cs"/>
          <w:sz w:val="34"/>
          <w:rtl/>
        </w:rPr>
        <w:t xml:space="preserve"> روایت دوم این باب به شرح زیر است:</w:t>
      </w:r>
    </w:p>
    <w:p w14:paraId="1B7D9B68" w14:textId="77777777" w:rsidR="00C35F9F" w:rsidRDefault="00C1334A" w:rsidP="00E91791">
      <w:pPr>
        <w:rPr>
          <w:rFonts w:ascii="IRBadr" w:hAnsi="IRBadr" w:cs="IRBadr"/>
          <w:b/>
          <w:bCs/>
          <w:color w:val="FF0000"/>
          <w:sz w:val="34"/>
          <w:rtl/>
        </w:rPr>
      </w:pPr>
      <w:r w:rsidRPr="00C35F9F">
        <w:rPr>
          <w:rFonts w:ascii="IRBadr" w:hAnsi="IRBadr" w:cs="IRBadr" w:hint="cs"/>
          <w:b/>
          <w:bCs/>
          <w:color w:val="FF0000"/>
          <w:sz w:val="34"/>
          <w:rtl/>
        </w:rPr>
        <w:t xml:space="preserve">روایت دوم: </w:t>
      </w:r>
    </w:p>
    <w:p w14:paraId="5A6BE654" w14:textId="02C0049D" w:rsidR="00E91791" w:rsidRDefault="00E91791" w:rsidP="00E91791">
      <w:pPr>
        <w:rPr>
          <w:rFonts w:ascii="IRBadr" w:hAnsi="IRBadr" w:cs="IRBadr"/>
          <w:sz w:val="34"/>
          <w:rtl/>
        </w:rPr>
      </w:pPr>
      <w:r w:rsidRPr="00E91791">
        <w:rPr>
          <w:rFonts w:ascii="IRBadr" w:hAnsi="IRBadr" w:cs="IRBadr"/>
          <w:sz w:val="34"/>
          <w:rtl/>
        </w:rPr>
        <w:t xml:space="preserve">بِإِسْنَادِهِ عَنْ حَمَّادِ بْنِ عُثْمَانَ‌ : </w:t>
      </w:r>
      <w:r w:rsidRPr="009736E3">
        <w:rPr>
          <w:rFonts w:ascii="IRBadr" w:hAnsi="IRBadr" w:cs="IRBadr"/>
          <w:color w:val="008000"/>
          <w:sz w:val="34"/>
          <w:rtl/>
        </w:rPr>
        <w:t>أَنَّهُ سَأَلَ أَبَا عَبْدِ اَللَّهِ عَلَيْهِ اَلسَّلاَمُ‌ عَنْ رَجُلٍ فَاتَهُ شَيْ‌ءٌ مِنَ اَلصَّلَوَاتِ فَذَكَرَ عِنْدَ طُلُوعِ اَلشَّمْسِ أَوْ عِنْدَ غُرُوبِهَا قَالَ فَلْيُصَلِّ حِينَ يَذْكُرُ</w:t>
      </w:r>
      <w:r>
        <w:rPr>
          <w:rFonts w:ascii="IRBadr" w:hAnsi="IRBadr" w:cs="IRBadr" w:hint="cs"/>
          <w:sz w:val="34"/>
          <w:rtl/>
        </w:rPr>
        <w:t>.</w:t>
      </w:r>
      <w:r w:rsidRPr="00E91791">
        <w:rPr>
          <w:rFonts w:ascii="Noor_Nazli" w:eastAsia="Times New Roman" w:hAnsi="Noor_Nazli" w:cs="Noor_Nazli"/>
          <w:color w:val="3C3C3C"/>
          <w:sz w:val="24"/>
          <w:szCs w:val="24"/>
          <w:vertAlign w:val="superscript"/>
          <w:rtl/>
          <w:lang w:bidi="ar"/>
        </w:rPr>
        <w:footnoteReference w:id="3"/>
      </w:r>
    </w:p>
    <w:p w14:paraId="0596A252" w14:textId="6EAA958C" w:rsidR="00E91791" w:rsidRDefault="00E91791" w:rsidP="00E91791">
      <w:pPr>
        <w:rPr>
          <w:rFonts w:ascii="IRBadr" w:hAnsi="IRBadr" w:cs="IRBadr"/>
          <w:sz w:val="34"/>
          <w:rtl/>
        </w:rPr>
      </w:pPr>
      <w:r>
        <w:rPr>
          <w:rFonts w:ascii="IRBadr" w:hAnsi="IRBadr" w:cs="IRBadr" w:hint="cs"/>
          <w:sz w:val="34"/>
          <w:rtl/>
        </w:rPr>
        <w:t>در زمان طلوع و غروب شمس از نمازخواندن نهی شده است.</w:t>
      </w:r>
      <w:r w:rsidR="00C1334A">
        <w:rPr>
          <w:rFonts w:ascii="IRBadr" w:hAnsi="IRBadr" w:cs="IRBadr" w:hint="cs"/>
          <w:sz w:val="34"/>
          <w:rtl/>
        </w:rPr>
        <w:t xml:space="preserve"> این روایت بیانگر آن است که این حکم شامل نماز قضا نیست. </w:t>
      </w:r>
    </w:p>
    <w:p w14:paraId="2138092F" w14:textId="49297A84" w:rsidR="00C1334A" w:rsidRPr="00C35F9F" w:rsidRDefault="00C1334A" w:rsidP="00E91791">
      <w:pPr>
        <w:rPr>
          <w:rFonts w:ascii="IRBadr" w:hAnsi="IRBadr" w:cs="IRBadr"/>
          <w:b/>
          <w:bCs/>
          <w:color w:val="FF0000"/>
          <w:sz w:val="34"/>
          <w:rtl/>
        </w:rPr>
      </w:pPr>
      <w:r w:rsidRPr="00C35F9F">
        <w:rPr>
          <w:rFonts w:ascii="IRBadr" w:hAnsi="IRBadr" w:cs="IRBadr" w:hint="cs"/>
          <w:b/>
          <w:bCs/>
          <w:color w:val="FF0000"/>
          <w:sz w:val="34"/>
          <w:rtl/>
        </w:rPr>
        <w:t>روایت سوم:</w:t>
      </w:r>
    </w:p>
    <w:p w14:paraId="0354A70A" w14:textId="77777777" w:rsidR="00C03CB1" w:rsidRDefault="00C03CB1" w:rsidP="00C1334A">
      <w:pPr>
        <w:rPr>
          <w:rFonts w:ascii="IRBadr" w:hAnsi="IRBadr" w:cs="IRBadr"/>
          <w:sz w:val="34"/>
          <w:rtl/>
        </w:rPr>
      </w:pPr>
      <w:r>
        <w:rPr>
          <w:rFonts w:ascii="IRBadr" w:hAnsi="IRBadr" w:cs="IRBadr" w:hint="cs"/>
          <w:sz w:val="34"/>
          <w:rtl/>
        </w:rPr>
        <w:t>این روایت چهارم باب است:</w:t>
      </w:r>
    </w:p>
    <w:p w14:paraId="2AF52571" w14:textId="7D7EC4E6" w:rsidR="00C1334A" w:rsidRPr="00C1334A" w:rsidRDefault="00C1334A" w:rsidP="00C1334A">
      <w:pPr>
        <w:rPr>
          <w:rFonts w:ascii="IRBadr" w:hAnsi="IRBadr" w:cs="IRBadr"/>
          <w:sz w:val="34"/>
        </w:rPr>
      </w:pPr>
      <w:r w:rsidRPr="00C1334A">
        <w:rPr>
          <w:rFonts w:ascii="IRBadr" w:hAnsi="IRBadr" w:cs="IRBadr"/>
          <w:sz w:val="34"/>
          <w:rtl/>
        </w:rPr>
        <w:t xml:space="preserve">عَنْ مُحَمَّدِ بْنِ إِسْمَاعِيلَ‌ عَنِ اَلْفَضْلِ بْنِ شَاذَانَ‌ وَ عَنْ أَحْمَدَ بْنِ إِدْرِيسَ‌ عَنْ مُحَمَّدِ بْنِ عَبْدِ اَلْجَبَّارِ جَمِيعاً عَنْ صَفْوَانَ بْنِ يَحْيَى عَنْ مُعَاوِيَةَ بْنِ عَمَّارٍ قَالَ سَمِعْتُ أَبَا عَبْدِ اَللَّهِ عَلَيْهِ اَلسَّلاَمُ‌ يَقُولُ‌: </w:t>
      </w:r>
      <w:r w:rsidRPr="009736E3">
        <w:rPr>
          <w:rFonts w:ascii="IRBadr" w:hAnsi="IRBadr" w:cs="IRBadr"/>
          <w:color w:val="008000"/>
          <w:sz w:val="34"/>
          <w:rtl/>
        </w:rPr>
        <w:t>خَمْسُ صَلَوَاتٍ لاَ تُتْرَكُ عَلَى حَالٍ إِذَا طُفْتَ بِالْبَيْتِ وَ إِذَا أَرَدْتَ أَنْ تُحْرِمَ وَ صَلاَةُ اَلْكُسُوفِ وَ إِذَا نَسِيتَ فَصَلِّ إِذَا ذَكَرْتَ</w:t>
      </w:r>
      <w:r>
        <w:rPr>
          <w:rFonts w:ascii="IRBadr" w:hAnsi="IRBadr" w:cs="IRBadr" w:hint="cs"/>
          <w:sz w:val="34"/>
          <w:rtl/>
        </w:rPr>
        <w:t>.</w:t>
      </w:r>
      <w:r w:rsidRPr="00C1334A">
        <w:rPr>
          <w:rFonts w:ascii="Noor_Nazli" w:eastAsia="Times New Roman" w:hAnsi="Noor_Nazli" w:cs="Noor_Nazli"/>
          <w:color w:val="3C3C3C"/>
          <w:sz w:val="24"/>
          <w:szCs w:val="24"/>
          <w:vertAlign w:val="superscript"/>
          <w:rtl/>
          <w:lang w:bidi="ar"/>
        </w:rPr>
        <w:footnoteReference w:id="4"/>
      </w:r>
    </w:p>
    <w:p w14:paraId="520854B7" w14:textId="4E7636AA" w:rsidR="00C1334A" w:rsidRDefault="00C03CB1" w:rsidP="00E91791">
      <w:pPr>
        <w:rPr>
          <w:rFonts w:ascii="IRBadr" w:hAnsi="IRBadr" w:cs="IRBadr"/>
          <w:sz w:val="34"/>
          <w:rtl/>
        </w:rPr>
      </w:pPr>
      <w:r>
        <w:rPr>
          <w:rFonts w:ascii="IRBadr" w:hAnsi="IRBadr" w:cs="IRBadr" w:hint="cs"/>
          <w:sz w:val="34"/>
          <w:rtl/>
        </w:rPr>
        <w:t xml:space="preserve">تعبیر </w:t>
      </w:r>
      <w:r w:rsidRPr="00C1334A">
        <w:rPr>
          <w:rFonts w:ascii="IRBadr" w:hAnsi="IRBadr" w:cs="IRBadr"/>
          <w:sz w:val="34"/>
          <w:rtl/>
        </w:rPr>
        <w:t>إِذَا نَسِيتَ فَصَلِّ إِذَا ذَكَرْتَ</w:t>
      </w:r>
      <w:r>
        <w:rPr>
          <w:rFonts w:ascii="IRBadr" w:hAnsi="IRBadr" w:cs="IRBadr" w:hint="cs"/>
          <w:sz w:val="34"/>
          <w:rtl/>
        </w:rPr>
        <w:t xml:space="preserve"> در مقام بیان آن نیست که چه نمازهایی باید قضا شود؛ بلکه بیانگر آن است که نمازهایی که قضا دارد، هر زمانی می‌توان قضای آن را به‌جا آورد. به‌علاوه آنکه تعبیر «نسیت» نشان می‌دهد این روایت از محل بحث اجنبی است، و شامل مطلق فوت نیست.</w:t>
      </w:r>
    </w:p>
    <w:p w14:paraId="281C0993" w14:textId="07B757A2" w:rsidR="00C03CB1" w:rsidRPr="00C03CB1" w:rsidRDefault="00C03CB1" w:rsidP="00E91791">
      <w:pPr>
        <w:rPr>
          <w:rFonts w:ascii="IRBadr" w:hAnsi="IRBadr" w:cs="IRBadr"/>
          <w:b/>
          <w:bCs/>
          <w:color w:val="FF0000"/>
          <w:sz w:val="34"/>
          <w:rtl/>
        </w:rPr>
      </w:pPr>
      <w:r w:rsidRPr="00C03CB1">
        <w:rPr>
          <w:rFonts w:ascii="IRBadr" w:hAnsi="IRBadr" w:cs="IRBadr" w:hint="cs"/>
          <w:b/>
          <w:bCs/>
          <w:color w:val="FF0000"/>
          <w:sz w:val="34"/>
          <w:rtl/>
        </w:rPr>
        <w:t>روایت چهارم:</w:t>
      </w:r>
    </w:p>
    <w:p w14:paraId="1FA9A25E" w14:textId="42879316" w:rsidR="00C03CB1" w:rsidRDefault="00C03CB1" w:rsidP="00E91791">
      <w:pPr>
        <w:rPr>
          <w:rFonts w:ascii="IRBadr" w:hAnsi="IRBadr" w:cs="IRBadr"/>
          <w:sz w:val="34"/>
          <w:rtl/>
        </w:rPr>
      </w:pPr>
      <w:r>
        <w:rPr>
          <w:rFonts w:ascii="IRBadr" w:hAnsi="IRBadr" w:cs="IRBadr" w:hint="cs"/>
          <w:sz w:val="34"/>
          <w:rtl/>
        </w:rPr>
        <w:t>این روایت هفتم باب است:</w:t>
      </w:r>
    </w:p>
    <w:p w14:paraId="05B79041" w14:textId="3A4E1288" w:rsidR="00C03CB1" w:rsidRDefault="00C03CB1" w:rsidP="00C03CB1">
      <w:pPr>
        <w:rPr>
          <w:rFonts w:ascii="IRBadr" w:hAnsi="IRBadr" w:cs="IRBadr"/>
          <w:sz w:val="34"/>
          <w:rtl/>
        </w:rPr>
      </w:pPr>
      <w:r w:rsidRPr="00C03CB1">
        <w:rPr>
          <w:rFonts w:ascii="IRBadr" w:hAnsi="IRBadr" w:cs="IRBadr"/>
          <w:sz w:val="34"/>
          <w:rtl/>
        </w:rPr>
        <w:t xml:space="preserve">عَنْ عَلِيِّ بْنِ إِبْرَاهِيمَ‌ عَنْ أَبِيهِ‌ عَنِ اِبْنِ أَبِي عُمَيْرٍ عَنْ حَمَّادٍ عَنِ اَلْحَلَبِيِّ‌ قَالَ‌: </w:t>
      </w:r>
      <w:r w:rsidRPr="009736E3">
        <w:rPr>
          <w:rFonts w:ascii="IRBadr" w:hAnsi="IRBadr" w:cs="IRBadr"/>
          <w:color w:val="008000"/>
          <w:sz w:val="34"/>
          <w:rtl/>
        </w:rPr>
        <w:t>سُئِلَ أَبُو عَبْدِ اَللَّهِ عَلَيْهِ اَلسَّلاَمُ‌ عَنْ رَجُلٍ فَاتَتْهُ صَلاَةُ‌</w:t>
      </w:r>
      <w:r w:rsidRPr="009736E3">
        <w:rPr>
          <w:rFonts w:ascii="IRBadr" w:hAnsi="IRBadr" w:cs="IRBadr" w:hint="cs"/>
          <w:color w:val="008000"/>
          <w:sz w:val="34"/>
          <w:rtl/>
        </w:rPr>
        <w:t xml:space="preserve"> </w:t>
      </w:r>
      <w:r w:rsidRPr="009736E3">
        <w:rPr>
          <w:rFonts w:ascii="IRBadr" w:hAnsi="IRBadr" w:cs="IRBadr"/>
          <w:color w:val="008000"/>
          <w:sz w:val="34"/>
          <w:rtl/>
        </w:rPr>
        <w:t xml:space="preserve">اَلنَّهَارِ مَتَى يَقْضِيهَا قَالَ مَتَى شَاءَ إِنْ شَاءَ بَعْدَ اَلْمَغْرِبِ وَ إِنْ شَاءَ بَعْدَ اَلْعِشَاءِ‌ </w:t>
      </w:r>
      <w:r w:rsidRPr="00C03CB1">
        <w:rPr>
          <w:rFonts w:ascii="IRBadr" w:hAnsi="IRBadr" w:cs="IRBadr"/>
          <w:sz w:val="34"/>
          <w:rtl/>
        </w:rPr>
        <w:t>.</w:t>
      </w:r>
      <w:r w:rsidRPr="00C03CB1">
        <w:rPr>
          <w:rFonts w:ascii="Noor_Nazli" w:eastAsia="Times New Roman" w:hAnsi="Noor_Nazli" w:cs="Noor_Nazli"/>
          <w:color w:val="3C3C3C"/>
          <w:sz w:val="24"/>
          <w:szCs w:val="24"/>
          <w:vertAlign w:val="superscript"/>
          <w:rtl/>
          <w:lang w:bidi="ar"/>
        </w:rPr>
        <w:footnoteReference w:id="5"/>
      </w:r>
    </w:p>
    <w:p w14:paraId="6029B55C" w14:textId="318B4668" w:rsidR="00C03CB1" w:rsidRPr="00F63653" w:rsidRDefault="00C03CB1" w:rsidP="00C03CB1">
      <w:pPr>
        <w:rPr>
          <w:rFonts w:ascii="IRBadr" w:hAnsi="IRBadr" w:cs="IRBadr"/>
          <w:b/>
          <w:bCs/>
          <w:color w:val="FF0000"/>
          <w:sz w:val="34"/>
          <w:rtl/>
        </w:rPr>
      </w:pPr>
      <w:r w:rsidRPr="00F63653">
        <w:rPr>
          <w:rFonts w:ascii="IRBadr" w:hAnsi="IRBadr" w:cs="IRBadr" w:hint="cs"/>
          <w:b/>
          <w:bCs/>
          <w:color w:val="FF0000"/>
          <w:sz w:val="34"/>
          <w:rtl/>
        </w:rPr>
        <w:t>روایت پنجم:</w:t>
      </w:r>
    </w:p>
    <w:p w14:paraId="4718C412" w14:textId="39810EDD" w:rsidR="00C03CB1" w:rsidRDefault="00C03CB1" w:rsidP="00C03CB1">
      <w:pPr>
        <w:rPr>
          <w:rFonts w:ascii="IRBadr" w:hAnsi="IRBadr" w:cs="IRBadr"/>
          <w:sz w:val="34"/>
          <w:rtl/>
        </w:rPr>
      </w:pPr>
      <w:r>
        <w:rPr>
          <w:rFonts w:ascii="IRBadr" w:hAnsi="IRBadr" w:cs="IRBadr" w:hint="cs"/>
          <w:sz w:val="34"/>
          <w:rtl/>
        </w:rPr>
        <w:t>روایت سیزدهم باب پنجمین روایتی است که ذکر می‌شود</w:t>
      </w:r>
    </w:p>
    <w:p w14:paraId="0F490694" w14:textId="00725A37" w:rsidR="00C03CB1" w:rsidRDefault="00C03CB1" w:rsidP="00C03CB1">
      <w:pPr>
        <w:rPr>
          <w:rFonts w:ascii="IRBadr" w:hAnsi="IRBadr" w:cs="IRBadr"/>
          <w:sz w:val="34"/>
          <w:rtl/>
        </w:rPr>
      </w:pPr>
      <w:r w:rsidRPr="00C03CB1">
        <w:rPr>
          <w:rFonts w:ascii="IRBadr" w:hAnsi="IRBadr" w:cs="IRBadr"/>
          <w:sz w:val="34"/>
          <w:rtl/>
        </w:rPr>
        <w:lastRenderedPageBreak/>
        <w:t xml:space="preserve">وَ عَنْهُ‌ عَنْ فَضَالَةَ بْنِ أَيُّوبَ‌ وَ عَنِ اَلْقَاسِمِ بْنِ مُحَمَّدٍ جَمِيعاً عَنِ اَلْحُسَيْنِ بْنِ أَبِي اَلْعَلاَءِ‌ عَنْ أَبِي عَبْدِ اَللَّهِ عَلَيْهِ اَلسَّلاَمُ‌ قَالَ‌: </w:t>
      </w:r>
      <w:r w:rsidRPr="009736E3">
        <w:rPr>
          <w:rFonts w:ascii="IRBadr" w:hAnsi="IRBadr" w:cs="IRBadr"/>
          <w:color w:val="008000"/>
          <w:sz w:val="34"/>
          <w:rtl/>
        </w:rPr>
        <w:t>اِقْضِ صَلاَةَ اَلنَّهَارِ أَيَّ سَاعَةٍ شِئْتَ مِنْ لَيْلٍ أَوْ نَهَارٍ كُلُّ ذَلِكَ سَوَاءٌ‌</w:t>
      </w:r>
      <w:r w:rsidRPr="00C03CB1">
        <w:rPr>
          <w:rFonts w:ascii="IRBadr" w:hAnsi="IRBadr" w:cs="IRBadr"/>
          <w:sz w:val="34"/>
          <w:rtl/>
        </w:rPr>
        <w:t>.</w:t>
      </w:r>
      <w:r w:rsidRPr="00C03CB1">
        <w:rPr>
          <w:rFonts w:ascii="Noor_Nazli" w:eastAsia="Times New Roman" w:hAnsi="Noor_Nazli" w:cs="Noor_Nazli"/>
          <w:color w:val="3C3C3C"/>
          <w:sz w:val="24"/>
          <w:szCs w:val="24"/>
          <w:vertAlign w:val="superscript"/>
          <w:rtl/>
          <w:lang w:bidi="ar"/>
        </w:rPr>
        <w:footnoteReference w:id="6"/>
      </w:r>
    </w:p>
    <w:p w14:paraId="3DFB9CDD" w14:textId="7E77D60A" w:rsidR="00C03CB1" w:rsidRPr="00F63653" w:rsidRDefault="00F63653" w:rsidP="00C03CB1">
      <w:pPr>
        <w:rPr>
          <w:rFonts w:ascii="IRBadr" w:hAnsi="IRBadr" w:cs="IRBadr"/>
          <w:b/>
          <w:bCs/>
          <w:color w:val="FF0000"/>
          <w:sz w:val="34"/>
          <w:rtl/>
        </w:rPr>
      </w:pPr>
      <w:r w:rsidRPr="00F63653">
        <w:rPr>
          <w:rFonts w:ascii="IRBadr" w:hAnsi="IRBadr" w:cs="IRBadr" w:hint="cs"/>
          <w:b/>
          <w:bCs/>
          <w:color w:val="FF0000"/>
          <w:sz w:val="34"/>
          <w:rtl/>
        </w:rPr>
        <w:t>روایت ششم:</w:t>
      </w:r>
    </w:p>
    <w:p w14:paraId="565B45C7" w14:textId="6ADF5325" w:rsidR="00F63653" w:rsidRDefault="00F63653" w:rsidP="00C03CB1">
      <w:pPr>
        <w:rPr>
          <w:rFonts w:ascii="IRBadr" w:hAnsi="IRBadr" w:cs="IRBadr"/>
          <w:sz w:val="34"/>
          <w:rtl/>
        </w:rPr>
      </w:pPr>
      <w:r>
        <w:rPr>
          <w:rFonts w:ascii="IRBadr" w:hAnsi="IRBadr" w:cs="IRBadr" w:hint="cs"/>
          <w:sz w:val="34"/>
          <w:rtl/>
        </w:rPr>
        <w:t>روایت شانزدهم باب بدین شرح است:</w:t>
      </w:r>
    </w:p>
    <w:p w14:paraId="578538C1" w14:textId="669EFE6D" w:rsidR="00F63653" w:rsidRDefault="00F63653" w:rsidP="00F63653">
      <w:pPr>
        <w:rPr>
          <w:rFonts w:ascii="IRBadr" w:hAnsi="IRBadr" w:cs="IRBadr"/>
          <w:sz w:val="34"/>
          <w:rtl/>
        </w:rPr>
      </w:pPr>
      <w:r w:rsidRPr="00F63653">
        <w:rPr>
          <w:rFonts w:ascii="IRBadr" w:hAnsi="IRBadr" w:cs="IRBadr"/>
          <w:sz w:val="34"/>
          <w:rtl/>
        </w:rPr>
        <w:t xml:space="preserve">وَ بِإِسْنَادِهِ عَنِ اَلطَّاطَرِيِّ‌ عَنِ اِبْنِ زِيَادٍ عَنْ حَمَّادٍ عَنْ نُعْمَانَ اَلرَّازِيِّ‌ قَالَ‌: </w:t>
      </w:r>
      <w:r w:rsidRPr="009736E3">
        <w:rPr>
          <w:rFonts w:ascii="IRBadr" w:hAnsi="IRBadr" w:cs="IRBadr"/>
          <w:color w:val="008000"/>
          <w:sz w:val="34"/>
          <w:rtl/>
        </w:rPr>
        <w:t>سَأَلْتُ أَبَا عَبْدِ اَللَّهِ عَلَيْهِ اَلسَّلاَمُ‌ عَنْ رَجُلٍ فَاتَهُ شَيْ‌ءٌ مِنَ اَلصَّلَوَاتِ فَذَكَرَ عِنْدَ طُلُوعِ اَلشَّمْسِ وَ عِنْدَ غُرُوبِهَا قَالَ فَلْيُصَلِّ حِينَ ذَكَرَهُ</w:t>
      </w:r>
      <w:r w:rsidRPr="00F63653">
        <w:rPr>
          <w:rFonts w:ascii="IRBadr" w:hAnsi="IRBadr" w:cs="IRBadr"/>
          <w:sz w:val="34"/>
          <w:rtl/>
        </w:rPr>
        <w:t>‌ .</w:t>
      </w:r>
      <w:r w:rsidRPr="00F63653">
        <w:rPr>
          <w:rFonts w:ascii="Noor_Nazli" w:eastAsia="Times New Roman" w:hAnsi="Noor_Nazli" w:cs="Noor_Nazli"/>
          <w:color w:val="3C3C3C"/>
          <w:sz w:val="24"/>
          <w:szCs w:val="24"/>
          <w:vertAlign w:val="superscript"/>
          <w:rtl/>
          <w:lang w:bidi="ar"/>
        </w:rPr>
        <w:footnoteReference w:id="7"/>
      </w:r>
    </w:p>
    <w:p w14:paraId="623A4488" w14:textId="74E561B8" w:rsidR="0047306F" w:rsidRDefault="0047306F" w:rsidP="0047306F">
      <w:pPr>
        <w:pStyle w:val="Heading3"/>
        <w:rPr>
          <w:rtl/>
        </w:rPr>
      </w:pPr>
      <w:bookmarkStart w:id="17" w:name="_Toc212628211"/>
      <w:bookmarkStart w:id="18" w:name="_Toc212628251"/>
      <w:bookmarkStart w:id="19" w:name="_Toc212655445"/>
      <w:bookmarkStart w:id="20" w:name="_Toc212656096"/>
      <w:r>
        <w:rPr>
          <w:rFonts w:hint="cs"/>
          <w:rtl/>
        </w:rPr>
        <w:t>روایت دوم</w:t>
      </w:r>
      <w:r w:rsidR="002445D7">
        <w:rPr>
          <w:rFonts w:hint="cs"/>
          <w:rtl/>
        </w:rPr>
        <w:t xml:space="preserve"> و سوم</w:t>
      </w:r>
      <w:r>
        <w:rPr>
          <w:rFonts w:hint="cs"/>
          <w:rtl/>
        </w:rPr>
        <w:t xml:space="preserve"> ذکرشده در کلام آقای شهیدی</w:t>
      </w:r>
      <w:bookmarkEnd w:id="17"/>
      <w:bookmarkEnd w:id="18"/>
      <w:bookmarkEnd w:id="19"/>
      <w:bookmarkEnd w:id="20"/>
    </w:p>
    <w:p w14:paraId="1E123511" w14:textId="6219B12E" w:rsidR="00C17EE4" w:rsidRDefault="00C17EE4" w:rsidP="00C17EE4">
      <w:pPr>
        <w:rPr>
          <w:rFonts w:ascii="IRBadr" w:hAnsi="IRBadr" w:cs="IRBadr"/>
          <w:sz w:val="34"/>
          <w:rtl/>
        </w:rPr>
      </w:pPr>
      <w:r>
        <w:rPr>
          <w:rFonts w:ascii="IRBadr" w:hAnsi="IRBadr" w:cs="IRBadr" w:hint="cs"/>
          <w:sz w:val="34"/>
          <w:rtl/>
        </w:rPr>
        <w:t>روایت دومی که آقای شهیدی ذکر کرده بدین شرح است:</w:t>
      </w:r>
    </w:p>
    <w:p w14:paraId="0EAF1A17" w14:textId="31AF0B02" w:rsidR="00C17EE4" w:rsidRDefault="00C17EE4" w:rsidP="00C17EE4">
      <w:pPr>
        <w:rPr>
          <w:rFonts w:ascii="IRBadr" w:hAnsi="IRBadr" w:cs="IRBadr"/>
          <w:sz w:val="34"/>
          <w:rtl/>
        </w:rPr>
      </w:pPr>
      <w:r w:rsidRPr="00C17EE4">
        <w:rPr>
          <w:rFonts w:ascii="IRBadr" w:hAnsi="IRBadr" w:cs="IRBadr"/>
          <w:sz w:val="34"/>
          <w:rtl/>
        </w:rPr>
        <w:t xml:space="preserve">مُحَمَّدُ بْنُ يَعْقُوبَ عَنْ عَلِيِّ بْنِ إِبْرَاهِيمَ عَنْ أَبِيهِ عَنْ حَمَّادٍ عَنْ حَرِيزٍ عَنْ زُرَارَةَ قَالَ: </w:t>
      </w:r>
      <w:r w:rsidRPr="009736E3">
        <w:rPr>
          <w:rFonts w:ascii="IRBadr" w:hAnsi="IRBadr" w:cs="IRBadr"/>
          <w:color w:val="008000"/>
          <w:sz w:val="34"/>
          <w:rtl/>
        </w:rPr>
        <w:t>قُلْتُ لَهُ رَجُلٌ فَاتَتْهُ صَلَاةٌ مِنْ صَلَاةِ السَّفَرِ فَذَكَرَهَا فِي الْحَضَرِ قَالَ يَقْضِي مَا فَاتَهُ كَمَا فَاتَهُ إِنْ كَانَتْ صَلَاةَ السَّفَرِ أَدَّاهَا فِي الْحَضَرِ مِثْلَهَا وَ إِنْ كَانَتْ صَلَاةَ الْحَضَرِ فَلْيَقْضِ فِي السَّفَرِ صَلَاةَ الْحَضَرِ كَمَا فَاتَتْهُ</w:t>
      </w:r>
      <w:r w:rsidR="00F00AEF">
        <w:rPr>
          <w:rStyle w:val="FootnoteReference"/>
          <w:rFonts w:ascii="IRBadr" w:hAnsi="IRBadr" w:cs="IRBadr"/>
          <w:sz w:val="34"/>
          <w:rtl/>
        </w:rPr>
        <w:footnoteReference w:id="8"/>
      </w:r>
      <w:r w:rsidRPr="00C17EE4">
        <w:rPr>
          <w:rFonts w:ascii="IRBadr" w:hAnsi="IRBadr" w:cs="IRBadr"/>
          <w:sz w:val="34"/>
          <w:rtl/>
        </w:rPr>
        <w:t>.</w:t>
      </w:r>
    </w:p>
    <w:p w14:paraId="32B44641" w14:textId="2DD2EC4F" w:rsidR="0047306F" w:rsidRDefault="0047306F" w:rsidP="00F00AEF">
      <w:pPr>
        <w:rPr>
          <w:rFonts w:ascii="IRBadr" w:hAnsi="IRBadr" w:cs="IRBadr"/>
          <w:sz w:val="34"/>
          <w:rtl/>
        </w:rPr>
      </w:pPr>
      <w:r>
        <w:rPr>
          <w:rFonts w:ascii="IRBadr" w:hAnsi="IRBadr" w:cs="IRBadr" w:hint="cs"/>
          <w:sz w:val="34"/>
          <w:rtl/>
        </w:rPr>
        <w:t>این روایت ناظر به فوت اصل نماز است، نه فوت نماز اختیاری، و در مقام بیان آن است که وقتی نماز قضا می‌شود، ملاک قصر یا تمام لحظه‌ای است که نماز قضا شده، نه لحظه‌ای که مکلف در آن حال می‌خواهد قضا را بخواند.</w:t>
      </w:r>
    </w:p>
    <w:p w14:paraId="0FC05949" w14:textId="2D26F50C" w:rsidR="002445D7" w:rsidRDefault="002445D7" w:rsidP="00F00AEF">
      <w:pPr>
        <w:rPr>
          <w:rFonts w:ascii="IRBadr" w:hAnsi="IRBadr" w:cs="IRBadr"/>
          <w:sz w:val="34"/>
          <w:rtl/>
        </w:rPr>
      </w:pPr>
      <w:r>
        <w:rPr>
          <w:rFonts w:ascii="IRBadr" w:hAnsi="IRBadr" w:cs="IRBadr" w:hint="cs"/>
          <w:sz w:val="34"/>
          <w:rtl/>
        </w:rPr>
        <w:t>روایت سومی که آقای شهیدی ذکر نموده بدین شرح است:</w:t>
      </w:r>
    </w:p>
    <w:p w14:paraId="12438166" w14:textId="44B9FAAF" w:rsidR="00F00AEF" w:rsidRDefault="00F00AEF" w:rsidP="00F00AEF">
      <w:pPr>
        <w:rPr>
          <w:rFonts w:ascii="IRBadr" w:hAnsi="IRBadr" w:cs="IRBadr"/>
          <w:sz w:val="34"/>
          <w:rtl/>
        </w:rPr>
      </w:pPr>
      <w:r w:rsidRPr="00F00AEF">
        <w:rPr>
          <w:rFonts w:ascii="IRBadr" w:hAnsi="IRBadr" w:cs="IRBadr"/>
          <w:sz w:val="34"/>
          <w:rtl/>
        </w:rPr>
        <w:t xml:space="preserve">مُحَمَّدُ بْنُ الْحَسَنِ بِإِسْنَادِهِ عَنِ الْحُسَيْنِ بْنِ سَعِيدٍ عَنِ ابْنِ أَبِي عُمَيْرٍ عَنْ عُمَرَ بْنِ أُذَيْنَةَ عَنْ زُرَارَةَ عَنْ أَبِي جَعْفَرٍ ع </w:t>
      </w:r>
      <w:r w:rsidRPr="009736E3">
        <w:rPr>
          <w:rFonts w:ascii="IRBadr" w:hAnsi="IRBadr" w:cs="IRBadr"/>
          <w:color w:val="008000"/>
          <w:sz w:val="34"/>
          <w:rtl/>
        </w:rPr>
        <w:t>أَنَّهُ سُئِلَ عَنْ رَجُلٍ صَلَّى بِغَيْرِ طَهُورٍ أَوْ نَسِيَ صَلَوَاتٍ لَمْ يُصَلِّهَا أَوْ نَامَ عَنْهَا فَقَالَ يَقْضِيهَا إِذَا ذَكَرَهَا فِي أَيِّ سَاعَةٍ ذَكَرَهَا مِنْ لَيْلٍ أَوْ نَهَارٍ</w:t>
      </w:r>
      <w:r>
        <w:rPr>
          <w:rStyle w:val="FootnoteReference"/>
          <w:rFonts w:ascii="IRBadr" w:hAnsi="IRBadr" w:cs="IRBadr"/>
          <w:sz w:val="34"/>
          <w:rtl/>
        </w:rPr>
        <w:footnoteReference w:id="9"/>
      </w:r>
      <w:r w:rsidRPr="00F00AEF">
        <w:rPr>
          <w:rFonts w:ascii="IRBadr" w:hAnsi="IRBadr" w:cs="IRBadr"/>
          <w:sz w:val="34"/>
          <w:rtl/>
        </w:rPr>
        <w:t>.</w:t>
      </w:r>
    </w:p>
    <w:p w14:paraId="413A4357" w14:textId="546D5DB4" w:rsidR="007118D8" w:rsidRDefault="007118D8" w:rsidP="00F17301">
      <w:pPr>
        <w:rPr>
          <w:rFonts w:ascii="IRBadr" w:hAnsi="IRBadr" w:cs="IRBadr"/>
          <w:sz w:val="34"/>
          <w:rtl/>
        </w:rPr>
      </w:pPr>
      <w:r>
        <w:rPr>
          <w:rFonts w:ascii="IRBadr" w:hAnsi="IRBadr" w:cs="IRBadr" w:hint="cs"/>
          <w:sz w:val="34"/>
          <w:rtl/>
        </w:rPr>
        <w:t>این روایت نیز اولا مربوط به محل بحث نیست که نماز اضطراری خوانده شده است</w:t>
      </w:r>
      <w:r w:rsidR="00E07992">
        <w:rPr>
          <w:rFonts w:ascii="IRBadr" w:hAnsi="IRBadr" w:cs="IRBadr" w:hint="cs"/>
          <w:sz w:val="34"/>
          <w:rtl/>
        </w:rPr>
        <w:t>؛ بلکه فرضی است که یا از اساس عملی اتیان نشده و یا عمل باطل آورده شده است.</w:t>
      </w:r>
      <w:r w:rsidR="00F4716E">
        <w:rPr>
          <w:rFonts w:ascii="IRBadr" w:hAnsi="IRBadr" w:cs="IRBadr" w:hint="cs"/>
          <w:sz w:val="34"/>
          <w:rtl/>
        </w:rPr>
        <w:t xml:space="preserve"> همچنین پاسخ حضرت در مقام بیان زمان قضا است، و بیانگر آن است که در هر ساعتی می‌توان نماز فوت شده را قضا نمود</w:t>
      </w:r>
      <w:r w:rsidR="00F17301">
        <w:rPr>
          <w:rFonts w:ascii="IRBadr" w:hAnsi="IRBadr" w:cs="IRBadr" w:hint="cs"/>
          <w:sz w:val="34"/>
          <w:rtl/>
        </w:rPr>
        <w:t xml:space="preserve">، و ربطی به محل بحث ندارد. </w:t>
      </w:r>
    </w:p>
    <w:p w14:paraId="2F91CFD9" w14:textId="2792306C" w:rsidR="00F17301" w:rsidRDefault="00F17301" w:rsidP="00CA4BE8">
      <w:pPr>
        <w:pStyle w:val="Heading2"/>
        <w:rPr>
          <w:rtl/>
        </w:rPr>
      </w:pPr>
      <w:bookmarkStart w:id="21" w:name="_Toc212628213"/>
      <w:bookmarkStart w:id="22" w:name="_Toc212628252"/>
      <w:bookmarkStart w:id="23" w:name="_Toc212655446"/>
      <w:bookmarkStart w:id="24" w:name="_Toc212656097"/>
      <w:r>
        <w:rPr>
          <w:rFonts w:hint="cs"/>
          <w:rtl/>
        </w:rPr>
        <w:t>ذکر برخی روایات دیگر در مساله</w:t>
      </w:r>
      <w:bookmarkEnd w:id="21"/>
      <w:bookmarkEnd w:id="22"/>
      <w:bookmarkEnd w:id="23"/>
      <w:bookmarkEnd w:id="24"/>
    </w:p>
    <w:p w14:paraId="02B0A1C7" w14:textId="77777777" w:rsidR="00F17301" w:rsidRDefault="00F17301" w:rsidP="00F17301">
      <w:pPr>
        <w:rPr>
          <w:rFonts w:ascii="IRBadr" w:hAnsi="IRBadr" w:cs="IRBadr"/>
          <w:sz w:val="34"/>
          <w:rtl/>
        </w:rPr>
      </w:pPr>
      <w:r>
        <w:rPr>
          <w:rFonts w:ascii="IRBadr" w:hAnsi="IRBadr" w:cs="IRBadr" w:hint="cs"/>
          <w:sz w:val="34"/>
          <w:rtl/>
        </w:rPr>
        <w:t>در ادامه برخی روایات دیگر که در کلام آقای شهیدی وارد نشده ذکر می‌گردد.</w:t>
      </w:r>
    </w:p>
    <w:p w14:paraId="6D36621B" w14:textId="27AF81AE" w:rsidR="00F17301" w:rsidRDefault="00F17301" w:rsidP="00CA4BE8">
      <w:pPr>
        <w:pStyle w:val="Heading3"/>
        <w:rPr>
          <w:rtl/>
        </w:rPr>
      </w:pPr>
      <w:bookmarkStart w:id="25" w:name="_Toc212628214"/>
      <w:bookmarkStart w:id="26" w:name="_Toc212628253"/>
      <w:bookmarkStart w:id="27" w:name="_Toc212655447"/>
      <w:bookmarkStart w:id="28" w:name="_Toc212656098"/>
      <w:r>
        <w:rPr>
          <w:rFonts w:hint="cs"/>
          <w:rtl/>
        </w:rPr>
        <w:t>روایت اول</w:t>
      </w:r>
      <w:bookmarkEnd w:id="25"/>
      <w:bookmarkEnd w:id="26"/>
      <w:bookmarkEnd w:id="27"/>
      <w:bookmarkEnd w:id="28"/>
    </w:p>
    <w:p w14:paraId="5CEBA56E" w14:textId="5672F228" w:rsidR="00F17301" w:rsidRDefault="00F17301" w:rsidP="00F17301">
      <w:pPr>
        <w:rPr>
          <w:rFonts w:ascii="IRBadr" w:hAnsi="IRBadr" w:cs="IRBadr"/>
          <w:sz w:val="34"/>
        </w:rPr>
      </w:pPr>
      <w:r>
        <w:rPr>
          <w:rFonts w:ascii="IRBadr" w:hAnsi="IRBadr" w:cs="IRBadr" w:hint="cs"/>
          <w:sz w:val="34"/>
          <w:rtl/>
        </w:rPr>
        <w:t xml:space="preserve">این </w:t>
      </w:r>
      <w:r w:rsidR="00F00AEF">
        <w:rPr>
          <w:rFonts w:ascii="IRBadr" w:hAnsi="IRBadr" w:cs="IRBadr" w:hint="cs"/>
          <w:sz w:val="34"/>
          <w:rtl/>
        </w:rPr>
        <w:t>روایت از روایاتی که آقای شهیدی ذکر کرده فی الجمله ممکن است بهتر باشد</w:t>
      </w:r>
      <w:r>
        <w:rPr>
          <w:rFonts w:ascii="IRBadr" w:hAnsi="IRBadr" w:cs="IRBadr" w:hint="cs"/>
          <w:sz w:val="34"/>
          <w:rtl/>
        </w:rPr>
        <w:t>.</w:t>
      </w:r>
    </w:p>
    <w:p w14:paraId="21C437C9" w14:textId="12806D84" w:rsidR="00F00AEF" w:rsidRDefault="00F00AEF" w:rsidP="00F00AEF">
      <w:pPr>
        <w:rPr>
          <w:rFonts w:ascii="IRBadr" w:hAnsi="IRBadr" w:cs="IRBadr"/>
          <w:sz w:val="34"/>
          <w:rtl/>
        </w:rPr>
      </w:pPr>
      <w:r w:rsidRPr="009736E3">
        <w:rPr>
          <w:rFonts w:ascii="IRBadr" w:hAnsi="IRBadr" w:cs="IRBadr"/>
          <w:color w:val="008000"/>
          <w:sz w:val="34"/>
          <w:rtl/>
        </w:rPr>
        <w:lastRenderedPageBreak/>
        <w:t>وَ مَتَى اسْتَيْقَنْتَ أَوْ شَكَكْتَ فِي وَقْتِهَا</w:t>
      </w:r>
      <w:r w:rsidR="00D56CE8" w:rsidRPr="009736E3">
        <w:rPr>
          <w:rFonts w:ascii="IRBadr" w:hAnsi="IRBadr" w:cs="IRBadr" w:hint="cs"/>
          <w:color w:val="008000"/>
          <w:sz w:val="34"/>
          <w:rtl/>
        </w:rPr>
        <w:t xml:space="preserve"> [ای الفریضة]</w:t>
      </w:r>
      <w:r w:rsidRPr="009736E3">
        <w:rPr>
          <w:rFonts w:ascii="IRBadr" w:hAnsi="IRBadr" w:cs="IRBadr"/>
          <w:color w:val="008000"/>
          <w:sz w:val="34"/>
          <w:rtl/>
        </w:rPr>
        <w:t xml:space="preserve"> أَنَّكَ لَمْ تُصَلِّهَا أَوْ فِي وَقْتِ فَوْتِهَا أَنَّكَ لَمْ تُصَلِّهَا صَلَّيْتَهَا فَإِنْ شَكَكْتَ بَعْدَ مَا خَرَج‏</w:t>
      </w:r>
      <w:r w:rsidRPr="009736E3">
        <w:rPr>
          <w:rFonts w:ascii="IRBadr" w:hAnsi="IRBadr" w:cs="IRBadr"/>
          <w:color w:val="008000"/>
          <w:sz w:val="34"/>
        </w:rPr>
        <w:t xml:space="preserve"> </w:t>
      </w:r>
      <w:r w:rsidRPr="009736E3">
        <w:rPr>
          <w:rFonts w:ascii="IRBadr" w:hAnsi="IRBadr" w:cs="IRBadr"/>
          <w:color w:val="008000"/>
          <w:sz w:val="34"/>
          <w:rtl/>
        </w:rPr>
        <w:t>وَقْتُ الْفَوْتِ فَقَدْ دَخَلَ حَائِلٌ فَلَا إِعَادَةَ عَلَيْكَ مِنْ شَكٍّ حَتَّى تَسْتَيْقِنَ فَإِنِ اسْتَيْقَنْتَ فَعَلَيْكَ أَنْ تُصَلِّيَهَا فِي أَيِّ حَالٍ كُنْتَ</w:t>
      </w:r>
      <w:r>
        <w:rPr>
          <w:rStyle w:val="FootnoteReference"/>
          <w:rFonts w:ascii="IRBadr" w:hAnsi="IRBadr" w:cs="IRBadr"/>
          <w:sz w:val="34"/>
          <w:rtl/>
        </w:rPr>
        <w:footnoteReference w:id="10"/>
      </w:r>
      <w:r w:rsidRPr="00F00AEF">
        <w:rPr>
          <w:rFonts w:ascii="IRBadr" w:hAnsi="IRBadr" w:cs="IRBadr"/>
          <w:sz w:val="34"/>
          <w:rtl/>
        </w:rPr>
        <w:t>.</w:t>
      </w:r>
    </w:p>
    <w:p w14:paraId="04E77652" w14:textId="2990BEDF" w:rsidR="00FA7FB3" w:rsidRDefault="005C25D9" w:rsidP="008B156F">
      <w:pPr>
        <w:rPr>
          <w:rFonts w:ascii="IRBadr" w:hAnsi="IRBadr" w:cs="IRBadr"/>
          <w:sz w:val="34"/>
          <w:rtl/>
        </w:rPr>
      </w:pPr>
      <w:r>
        <w:rPr>
          <w:rFonts w:ascii="IRBadr" w:hAnsi="IRBadr" w:cs="IRBadr" w:hint="cs"/>
          <w:sz w:val="34"/>
          <w:rtl/>
        </w:rPr>
        <w:t>این روایت از روایات مشکل است</w:t>
      </w:r>
      <w:r w:rsidR="005F191E">
        <w:rPr>
          <w:rFonts w:ascii="IRBadr" w:hAnsi="IRBadr" w:cs="IRBadr" w:hint="cs"/>
          <w:sz w:val="34"/>
          <w:rtl/>
        </w:rPr>
        <w:t>، و در کلمات فقها معنای این روایت مورد بررسی قرار گرفته است</w:t>
      </w:r>
      <w:r>
        <w:rPr>
          <w:rFonts w:ascii="IRBadr" w:hAnsi="IRBadr" w:cs="IRBadr" w:hint="cs"/>
          <w:sz w:val="34"/>
          <w:rtl/>
        </w:rPr>
        <w:t>. ممکن است تعبیر «فی وقتها» به معنای اول وقت و تعبیر «وقت فوتها» به معنای آخر وقت باشد. یعنی زمانی که در حال فوت‌شدن است.</w:t>
      </w:r>
      <w:r w:rsidR="008B156F">
        <w:rPr>
          <w:rFonts w:ascii="IRBadr" w:hAnsi="IRBadr" w:cs="IRBadr" w:hint="cs"/>
          <w:sz w:val="34"/>
          <w:rtl/>
        </w:rPr>
        <w:t xml:space="preserve"> </w:t>
      </w:r>
      <w:r w:rsidR="00FA7FB3">
        <w:rPr>
          <w:rFonts w:ascii="IRBadr" w:hAnsi="IRBadr" w:cs="IRBadr" w:hint="cs"/>
          <w:sz w:val="34"/>
          <w:rtl/>
        </w:rPr>
        <w:t>این روایت به‌خلاف روایات پیشین در مقام بیان زمان قضا نیست</w:t>
      </w:r>
      <w:r w:rsidR="008B156F">
        <w:rPr>
          <w:rFonts w:ascii="IRBadr" w:hAnsi="IRBadr" w:cs="IRBadr" w:hint="cs"/>
          <w:sz w:val="34"/>
          <w:rtl/>
        </w:rPr>
        <w:t>. تعبیر «فی أیّ حال کنت» نیز ناظر به این مطلب نیست؛</w:t>
      </w:r>
      <w:r w:rsidR="00FA7FB3">
        <w:rPr>
          <w:rFonts w:ascii="IRBadr" w:hAnsi="IRBadr" w:cs="IRBadr" w:hint="cs"/>
          <w:sz w:val="34"/>
          <w:rtl/>
        </w:rPr>
        <w:t xml:space="preserve"> بلکه </w:t>
      </w:r>
      <w:r w:rsidR="008B156F">
        <w:rPr>
          <w:rFonts w:ascii="IRBadr" w:hAnsi="IRBadr" w:cs="IRBadr" w:hint="cs"/>
          <w:sz w:val="34"/>
          <w:rtl/>
        </w:rPr>
        <w:t xml:space="preserve">روایت شریفه </w:t>
      </w:r>
      <w:r w:rsidR="00FA7FB3">
        <w:rPr>
          <w:rFonts w:ascii="IRBadr" w:hAnsi="IRBadr" w:cs="IRBadr" w:hint="cs"/>
          <w:sz w:val="34"/>
          <w:rtl/>
        </w:rPr>
        <w:t>بیانگر آن است که نماز</w:t>
      </w:r>
      <w:r w:rsidR="007F4198">
        <w:rPr>
          <w:rFonts w:ascii="IRBadr" w:hAnsi="IRBadr" w:cs="IRBadr" w:hint="cs"/>
          <w:sz w:val="34"/>
          <w:rtl/>
        </w:rPr>
        <w:t>ی که</w:t>
      </w:r>
      <w:r w:rsidR="00FA7FB3">
        <w:rPr>
          <w:rFonts w:ascii="IRBadr" w:hAnsi="IRBadr" w:cs="IRBadr" w:hint="cs"/>
          <w:sz w:val="34"/>
          <w:rtl/>
        </w:rPr>
        <w:t xml:space="preserve"> یقین به فوت </w:t>
      </w:r>
      <w:r w:rsidR="007F4198">
        <w:rPr>
          <w:rFonts w:ascii="IRBadr" w:hAnsi="IRBadr" w:cs="IRBadr" w:hint="cs"/>
          <w:sz w:val="34"/>
          <w:rtl/>
        </w:rPr>
        <w:t xml:space="preserve">آن وجود دارد </w:t>
      </w:r>
      <w:r w:rsidR="00FA7FB3">
        <w:rPr>
          <w:rFonts w:ascii="IRBadr" w:hAnsi="IRBadr" w:cs="IRBadr" w:hint="cs"/>
          <w:sz w:val="34"/>
          <w:rtl/>
        </w:rPr>
        <w:t xml:space="preserve">باید قضا شود. </w:t>
      </w:r>
    </w:p>
    <w:p w14:paraId="161CCE98" w14:textId="252830EF" w:rsidR="00F00AEF" w:rsidRDefault="008B156F" w:rsidP="00F00AEF">
      <w:pPr>
        <w:rPr>
          <w:rFonts w:ascii="IRBadr" w:hAnsi="IRBadr" w:cs="IRBadr"/>
          <w:sz w:val="34"/>
          <w:rtl/>
        </w:rPr>
      </w:pPr>
      <w:r>
        <w:rPr>
          <w:rFonts w:ascii="IRBadr" w:hAnsi="IRBadr" w:cs="IRBadr" w:hint="cs"/>
          <w:sz w:val="34"/>
          <w:rtl/>
        </w:rPr>
        <w:t xml:space="preserve">این روایت بهترین روایتی است </w:t>
      </w:r>
      <w:r w:rsidR="00792748">
        <w:rPr>
          <w:rFonts w:ascii="IRBadr" w:hAnsi="IRBadr" w:cs="IRBadr" w:hint="cs"/>
          <w:sz w:val="34"/>
          <w:rtl/>
        </w:rPr>
        <w:t xml:space="preserve">که با مطلب </w:t>
      </w:r>
      <w:r>
        <w:rPr>
          <w:rFonts w:ascii="IRBadr" w:hAnsi="IRBadr" w:cs="IRBadr" w:hint="cs"/>
          <w:sz w:val="34"/>
          <w:rtl/>
        </w:rPr>
        <w:t xml:space="preserve">شهید صدر </w:t>
      </w:r>
      <w:r w:rsidR="00792748">
        <w:rPr>
          <w:rFonts w:ascii="IRBadr" w:hAnsi="IRBadr" w:cs="IRBadr" w:hint="cs"/>
          <w:sz w:val="34"/>
          <w:rtl/>
        </w:rPr>
        <w:t>تناسب دارد</w:t>
      </w:r>
      <w:r w:rsidR="008B5EAE">
        <w:rPr>
          <w:rFonts w:ascii="IRBadr" w:hAnsi="IRBadr" w:cs="IRBadr" w:hint="cs"/>
          <w:sz w:val="34"/>
          <w:rtl/>
        </w:rPr>
        <w:t xml:space="preserve">؛ چرا که </w:t>
      </w:r>
      <w:r w:rsidR="00025012">
        <w:rPr>
          <w:rFonts w:ascii="IRBadr" w:hAnsi="IRBadr" w:cs="IRBadr" w:hint="cs"/>
          <w:sz w:val="34"/>
          <w:rtl/>
        </w:rPr>
        <w:t>نسبت به این روایت می‌توان بحث نمود که مراد از فریضه آیا فریضه فعلی است یا شأنی.</w:t>
      </w:r>
      <w:r w:rsidR="00FA7FB3">
        <w:rPr>
          <w:rFonts w:ascii="IRBadr" w:hAnsi="IRBadr" w:cs="IRBadr" w:hint="cs"/>
          <w:sz w:val="34"/>
          <w:rtl/>
        </w:rPr>
        <w:t xml:space="preserve"> این همان مطلبی است که شهید صدر بیان کرد. ولی باز هم به جهتی دیگر، این روایت نیز از محل بحث خارج است.</w:t>
      </w:r>
      <w:r w:rsidR="00025012">
        <w:rPr>
          <w:rFonts w:ascii="IRBadr" w:hAnsi="IRBadr" w:cs="IRBadr" w:hint="cs"/>
          <w:sz w:val="34"/>
          <w:rtl/>
        </w:rPr>
        <w:t xml:space="preserve"> </w:t>
      </w:r>
      <w:r w:rsidR="00362449">
        <w:rPr>
          <w:rFonts w:ascii="IRBadr" w:hAnsi="IRBadr" w:cs="IRBadr" w:hint="cs"/>
          <w:sz w:val="34"/>
          <w:rtl/>
        </w:rPr>
        <w:t>این روایت ناظر به فرضی نیست که نماز دارای دو حال اضطراری و اختیاری است</w:t>
      </w:r>
      <w:r w:rsidR="00F67465">
        <w:rPr>
          <w:rFonts w:ascii="IRBadr" w:hAnsi="IRBadr" w:cs="IRBadr" w:hint="cs"/>
          <w:sz w:val="34"/>
          <w:rtl/>
        </w:rPr>
        <w:t xml:space="preserve">، و به طور کلی این فرض در روایت، متروک است. </w:t>
      </w:r>
      <w:r w:rsidR="002032C9">
        <w:rPr>
          <w:rFonts w:ascii="IRBadr" w:hAnsi="IRBadr" w:cs="IRBadr" w:hint="cs"/>
          <w:sz w:val="34"/>
          <w:rtl/>
        </w:rPr>
        <w:t>مراد از فریضه</w:t>
      </w:r>
      <w:r w:rsidR="00800D4A">
        <w:rPr>
          <w:rFonts w:ascii="IRBadr" w:hAnsi="IRBadr" w:cs="IRBadr" w:hint="cs"/>
          <w:sz w:val="34"/>
          <w:rtl/>
        </w:rPr>
        <w:t>‌ای که ترک شده</w:t>
      </w:r>
      <w:r w:rsidR="002032C9">
        <w:rPr>
          <w:rFonts w:ascii="IRBadr" w:hAnsi="IRBadr" w:cs="IRBadr" w:hint="cs"/>
          <w:sz w:val="34"/>
          <w:rtl/>
        </w:rPr>
        <w:t>، مطلق فریضه است. کسی که نماز اضطراری را خوانده مطلق فریضه را ترک نکرده بلکه</w:t>
      </w:r>
      <w:r w:rsidR="00800D4A">
        <w:rPr>
          <w:rFonts w:ascii="IRBadr" w:hAnsi="IRBadr" w:cs="IRBadr" w:hint="cs"/>
          <w:sz w:val="34"/>
          <w:rtl/>
        </w:rPr>
        <w:t xml:space="preserve"> تنها حصه</w:t>
      </w:r>
      <w:r w:rsidR="002032C9">
        <w:rPr>
          <w:rFonts w:ascii="IRBadr" w:hAnsi="IRBadr" w:cs="IRBadr" w:hint="cs"/>
          <w:sz w:val="34"/>
          <w:rtl/>
        </w:rPr>
        <w:t xml:space="preserve"> فریضه اختیاری را ترک کرده است.</w:t>
      </w:r>
    </w:p>
    <w:p w14:paraId="50C91C69" w14:textId="2A45007C" w:rsidR="00BA3DB7" w:rsidRDefault="007079C5" w:rsidP="00F00AEF">
      <w:pPr>
        <w:rPr>
          <w:rFonts w:ascii="IRBadr" w:hAnsi="IRBadr" w:cs="IRBadr"/>
          <w:sz w:val="34"/>
          <w:rtl/>
        </w:rPr>
      </w:pPr>
      <w:r>
        <w:rPr>
          <w:rFonts w:ascii="IRBadr" w:hAnsi="IRBadr" w:cs="IRBadr" w:hint="cs"/>
          <w:sz w:val="34"/>
          <w:rtl/>
        </w:rPr>
        <w:t xml:space="preserve">فریضه به هر معنایی باشد، </w:t>
      </w:r>
      <w:r w:rsidR="00637BF9">
        <w:rPr>
          <w:rFonts w:ascii="IRBadr" w:hAnsi="IRBadr" w:cs="IRBadr" w:hint="cs"/>
          <w:sz w:val="34"/>
          <w:rtl/>
        </w:rPr>
        <w:t>آنچه در این روایت مطرح است، «فوت الفریضه بجمیع افرادها» است، و فرد اضطراری هم «احد افراد الفریضة» است؛ بنابراین روایت شریفه از محل بحث اجنبی است.</w:t>
      </w:r>
      <w:r w:rsidR="000A5726">
        <w:rPr>
          <w:rFonts w:ascii="IRBadr" w:hAnsi="IRBadr" w:cs="IRBadr" w:hint="cs"/>
          <w:sz w:val="34"/>
          <w:rtl/>
        </w:rPr>
        <w:t xml:space="preserve"> این نکته در کلمات شهید صدر مغفول واقع شده است</w:t>
      </w:r>
      <w:r w:rsidR="00BA3DB7">
        <w:rPr>
          <w:rFonts w:ascii="IRBadr" w:hAnsi="IRBadr" w:cs="IRBadr" w:hint="cs"/>
          <w:sz w:val="34"/>
          <w:rtl/>
        </w:rPr>
        <w:t xml:space="preserve"> که کسی که نماز اضطراری را انجام داده، مطلق فریضه از او فوت نشده است</w:t>
      </w:r>
      <w:r w:rsidR="000A5726">
        <w:rPr>
          <w:rFonts w:ascii="IRBadr" w:hAnsi="IRBadr" w:cs="IRBadr" w:hint="cs"/>
          <w:sz w:val="34"/>
          <w:rtl/>
        </w:rPr>
        <w:t>. فریضه به هر معنایی باشد نماز اضطراری هم مصداقی از فریضه است که فوت نشده است.</w:t>
      </w:r>
      <w:r w:rsidR="002552E8">
        <w:rPr>
          <w:rFonts w:ascii="IRBadr" w:hAnsi="IRBadr" w:cs="IRBadr" w:hint="cs"/>
          <w:sz w:val="34"/>
          <w:rtl/>
        </w:rPr>
        <w:t xml:space="preserve"> فریضه و لو به ضیق‌ترین معنی هم حمل شود شامل فرد اضطراری می‌شود. </w:t>
      </w:r>
      <w:r w:rsidR="008B51E4">
        <w:rPr>
          <w:rFonts w:ascii="IRBadr" w:hAnsi="IRBadr" w:cs="IRBadr" w:hint="cs"/>
          <w:sz w:val="34"/>
          <w:rtl/>
        </w:rPr>
        <w:t xml:space="preserve">این اشکال در تمامی روایات مساله مطرح است. </w:t>
      </w:r>
      <w:r w:rsidR="002552E8">
        <w:rPr>
          <w:rFonts w:ascii="IRBadr" w:hAnsi="IRBadr" w:cs="IRBadr" w:hint="cs"/>
          <w:sz w:val="34"/>
          <w:rtl/>
        </w:rPr>
        <w:t>بنابراین اطلاقی در بحث که دال بر وجوب قضا باشد وجود ندارد.</w:t>
      </w:r>
      <w:r w:rsidR="002C58C4">
        <w:rPr>
          <w:rFonts w:ascii="IRBadr" w:hAnsi="IRBadr" w:cs="IRBadr" w:hint="cs"/>
          <w:sz w:val="34"/>
          <w:rtl/>
        </w:rPr>
        <w:t xml:space="preserve"> </w:t>
      </w:r>
    </w:p>
    <w:p w14:paraId="14A68556" w14:textId="05E19697" w:rsidR="009D55E3" w:rsidRDefault="00D35924" w:rsidP="00F00AEF">
      <w:pPr>
        <w:rPr>
          <w:rFonts w:ascii="IRBadr" w:hAnsi="IRBadr" w:cs="IRBadr"/>
          <w:sz w:val="34"/>
          <w:rtl/>
        </w:rPr>
      </w:pPr>
      <w:r>
        <w:rPr>
          <w:rFonts w:ascii="IRBadr" w:hAnsi="IRBadr" w:cs="IRBadr" w:hint="cs"/>
          <w:sz w:val="34"/>
          <w:rtl/>
        </w:rPr>
        <w:t>آنچه بیان شد بحث از این بود که آیا روایتی مطلق وجود دارد که اطلاقش شامل محل بحث باشد، و به طور کلی قضا را ثابت نماید.</w:t>
      </w:r>
      <w:r w:rsidR="00C81828">
        <w:rPr>
          <w:rFonts w:ascii="IRBadr" w:hAnsi="IRBadr" w:cs="IRBadr" w:hint="cs"/>
          <w:sz w:val="34"/>
          <w:rtl/>
        </w:rPr>
        <w:t xml:space="preserve"> بحث دیگری که باید توجه داشت آن است که</w:t>
      </w:r>
      <w:r>
        <w:rPr>
          <w:rFonts w:ascii="IRBadr" w:hAnsi="IRBadr" w:cs="IRBadr" w:hint="cs"/>
          <w:sz w:val="34"/>
          <w:rtl/>
        </w:rPr>
        <w:t xml:space="preserve"> </w:t>
      </w:r>
      <w:r w:rsidR="002552E8">
        <w:rPr>
          <w:rFonts w:ascii="IRBadr" w:hAnsi="IRBadr" w:cs="IRBadr" w:hint="cs"/>
          <w:sz w:val="34"/>
          <w:rtl/>
        </w:rPr>
        <w:t xml:space="preserve">غیر از اطلاق، آیا در موردی خاص </w:t>
      </w:r>
      <w:r w:rsidR="00C81828">
        <w:rPr>
          <w:rFonts w:ascii="IRBadr" w:hAnsi="IRBadr" w:cs="IRBadr" w:hint="cs"/>
          <w:sz w:val="34"/>
          <w:rtl/>
        </w:rPr>
        <w:t xml:space="preserve">در </w:t>
      </w:r>
      <w:r w:rsidR="002552E8">
        <w:rPr>
          <w:rFonts w:ascii="IRBadr" w:hAnsi="IRBadr" w:cs="IRBadr" w:hint="cs"/>
          <w:sz w:val="34"/>
          <w:rtl/>
        </w:rPr>
        <w:t>روای</w:t>
      </w:r>
      <w:r w:rsidR="00C81828">
        <w:rPr>
          <w:rFonts w:ascii="IRBadr" w:hAnsi="IRBadr" w:cs="IRBadr" w:hint="cs"/>
          <w:sz w:val="34"/>
          <w:rtl/>
        </w:rPr>
        <w:t>ا</w:t>
      </w:r>
      <w:r w:rsidR="002552E8">
        <w:rPr>
          <w:rFonts w:ascii="IRBadr" w:hAnsi="IRBadr" w:cs="IRBadr" w:hint="cs"/>
          <w:sz w:val="34"/>
          <w:rtl/>
        </w:rPr>
        <w:t xml:space="preserve">ت وارد شده که </w:t>
      </w:r>
      <w:r w:rsidR="000E7F31">
        <w:rPr>
          <w:rFonts w:ascii="IRBadr" w:hAnsi="IRBadr" w:cs="IRBadr" w:hint="cs"/>
          <w:sz w:val="34"/>
          <w:rtl/>
        </w:rPr>
        <w:t xml:space="preserve">در مورد </w:t>
      </w:r>
      <w:r w:rsidR="002552E8">
        <w:rPr>
          <w:rFonts w:ascii="IRBadr" w:hAnsi="IRBadr" w:cs="IRBadr" w:hint="cs"/>
          <w:sz w:val="34"/>
          <w:rtl/>
        </w:rPr>
        <w:t>شخصی که نمازش صحیح بوده امر به لزوم قضا شده باشد؟ ما چنین مطلبی در روایات نیافتیم. البته از برخی روایات ممکن است استفاده شود که در ادا</w:t>
      </w:r>
      <w:r w:rsidR="009A3D18">
        <w:rPr>
          <w:rFonts w:ascii="IRBadr" w:hAnsi="IRBadr" w:cs="IRBadr" w:hint="cs"/>
          <w:sz w:val="34"/>
          <w:rtl/>
        </w:rPr>
        <w:t xml:space="preserve"> هم</w:t>
      </w:r>
      <w:r w:rsidR="002552E8">
        <w:rPr>
          <w:rFonts w:ascii="IRBadr" w:hAnsi="IRBadr" w:cs="IRBadr" w:hint="cs"/>
          <w:sz w:val="34"/>
          <w:rtl/>
        </w:rPr>
        <w:t xml:space="preserve"> </w:t>
      </w:r>
      <w:r w:rsidR="00DA52E9">
        <w:rPr>
          <w:rFonts w:ascii="IRBadr" w:hAnsi="IRBadr" w:cs="IRBadr" w:hint="cs"/>
          <w:sz w:val="34"/>
          <w:rtl/>
        </w:rPr>
        <w:t xml:space="preserve">اجزا </w:t>
      </w:r>
      <w:r w:rsidR="002552E8">
        <w:rPr>
          <w:rFonts w:ascii="IRBadr" w:hAnsi="IRBadr" w:cs="IRBadr" w:hint="cs"/>
          <w:sz w:val="34"/>
          <w:rtl/>
        </w:rPr>
        <w:t xml:space="preserve">نیست ولی </w:t>
      </w:r>
      <w:r w:rsidR="00E55C5C">
        <w:rPr>
          <w:rFonts w:ascii="IRBadr" w:hAnsi="IRBadr" w:cs="IRBadr" w:hint="cs"/>
          <w:sz w:val="34"/>
          <w:rtl/>
        </w:rPr>
        <w:t xml:space="preserve">ما </w:t>
      </w:r>
      <w:r w:rsidR="002552E8">
        <w:rPr>
          <w:rFonts w:ascii="IRBadr" w:hAnsi="IRBadr" w:cs="IRBadr" w:hint="cs"/>
          <w:sz w:val="34"/>
          <w:rtl/>
        </w:rPr>
        <w:t xml:space="preserve">نسبت به </w:t>
      </w:r>
      <w:r w:rsidR="00EF6ABC">
        <w:rPr>
          <w:rFonts w:ascii="IRBadr" w:hAnsi="IRBadr" w:cs="IRBadr" w:hint="cs"/>
          <w:sz w:val="34"/>
          <w:rtl/>
        </w:rPr>
        <w:t>محل بحث</w:t>
      </w:r>
      <w:r w:rsidR="002552E8">
        <w:rPr>
          <w:rFonts w:ascii="IRBadr" w:hAnsi="IRBadr" w:cs="IRBadr" w:hint="cs"/>
          <w:sz w:val="34"/>
          <w:rtl/>
        </w:rPr>
        <w:t xml:space="preserve"> که امر</w:t>
      </w:r>
      <w:r w:rsidR="00EF6ABC">
        <w:rPr>
          <w:rFonts w:ascii="IRBadr" w:hAnsi="IRBadr" w:cs="IRBadr" w:hint="cs"/>
          <w:sz w:val="34"/>
          <w:rtl/>
        </w:rPr>
        <w:t>ی</w:t>
      </w:r>
      <w:r w:rsidR="002552E8">
        <w:rPr>
          <w:rFonts w:ascii="IRBadr" w:hAnsi="IRBadr" w:cs="IRBadr" w:hint="cs"/>
          <w:sz w:val="34"/>
          <w:rtl/>
        </w:rPr>
        <w:t xml:space="preserve"> </w:t>
      </w:r>
      <w:r w:rsidR="00EF6ABC">
        <w:rPr>
          <w:rFonts w:ascii="IRBadr" w:hAnsi="IRBadr" w:cs="IRBadr" w:hint="cs"/>
          <w:sz w:val="34"/>
          <w:rtl/>
        </w:rPr>
        <w:t xml:space="preserve">در بین نباشد و بعد از گذشت زمان عمل، امر به قضا شده باشد </w:t>
      </w:r>
      <w:r w:rsidR="002552E8">
        <w:rPr>
          <w:rFonts w:ascii="IRBadr" w:hAnsi="IRBadr" w:cs="IRBadr" w:hint="cs"/>
          <w:sz w:val="34"/>
          <w:rtl/>
        </w:rPr>
        <w:t>حتی یک روایت هم ما نیافتیم</w:t>
      </w:r>
      <w:r w:rsidR="00DC5438">
        <w:rPr>
          <w:rFonts w:ascii="IRBadr" w:hAnsi="IRBadr" w:cs="IRBadr" w:hint="cs"/>
          <w:sz w:val="34"/>
          <w:rtl/>
        </w:rPr>
        <w:t>؛ یعنی فرضی که یک عمل صحیح انجام شده، و بعد از وقت، دستور به اعاده آن شده باشد.</w:t>
      </w:r>
    </w:p>
    <w:p w14:paraId="3A5AD7BA" w14:textId="608323E1" w:rsidR="00056EE5" w:rsidRDefault="00056EE5" w:rsidP="00056EE5">
      <w:pPr>
        <w:pStyle w:val="Heading2"/>
        <w:rPr>
          <w:rtl/>
        </w:rPr>
      </w:pPr>
      <w:bookmarkStart w:id="29" w:name="_Toc212655448"/>
      <w:bookmarkStart w:id="30" w:name="_Toc212656099"/>
      <w:r>
        <w:rPr>
          <w:rFonts w:hint="cs"/>
          <w:rtl/>
        </w:rPr>
        <w:t xml:space="preserve">تامّلی مجدد در برهان عقلی مذکور در کلام آیت الله خویی؛ مخالفت سخن </w:t>
      </w:r>
      <w:r w:rsidR="009273DA">
        <w:rPr>
          <w:rFonts w:hint="cs"/>
          <w:rtl/>
        </w:rPr>
        <w:t>ایشان</w:t>
      </w:r>
      <w:r>
        <w:rPr>
          <w:rFonts w:hint="cs"/>
          <w:rtl/>
        </w:rPr>
        <w:t xml:space="preserve"> با روایات</w:t>
      </w:r>
      <w:bookmarkEnd w:id="29"/>
      <w:bookmarkEnd w:id="30"/>
    </w:p>
    <w:p w14:paraId="1A4C9801" w14:textId="7B752984" w:rsidR="002552E8" w:rsidRDefault="002552E8" w:rsidP="00F00AEF">
      <w:pPr>
        <w:rPr>
          <w:rFonts w:ascii="IRBadr" w:hAnsi="IRBadr" w:cs="IRBadr"/>
          <w:sz w:val="34"/>
          <w:rtl/>
        </w:rPr>
      </w:pPr>
      <w:r>
        <w:rPr>
          <w:rFonts w:ascii="IRBadr" w:hAnsi="IRBadr" w:cs="IRBadr" w:hint="cs"/>
          <w:sz w:val="34"/>
          <w:rtl/>
        </w:rPr>
        <w:t xml:space="preserve">آیت‌الله خویی در رابطه با بحث اثباتی بیان کرده که عدم اجزاء </w:t>
      </w:r>
      <w:r w:rsidR="00EA5F07">
        <w:rPr>
          <w:rFonts w:ascii="IRBadr" w:hAnsi="IRBadr" w:cs="IRBadr" w:hint="cs"/>
          <w:sz w:val="34"/>
          <w:rtl/>
        </w:rPr>
        <w:t>دارای اشکال عقلی</w:t>
      </w:r>
      <w:r>
        <w:rPr>
          <w:rFonts w:ascii="IRBadr" w:hAnsi="IRBadr" w:cs="IRBadr" w:hint="cs"/>
          <w:sz w:val="34"/>
          <w:rtl/>
        </w:rPr>
        <w:t xml:space="preserve"> </w:t>
      </w:r>
      <w:r w:rsidR="00EA5F07">
        <w:rPr>
          <w:rFonts w:ascii="IRBadr" w:hAnsi="IRBadr" w:cs="IRBadr" w:hint="cs"/>
          <w:sz w:val="34"/>
          <w:rtl/>
        </w:rPr>
        <w:t>ا</w:t>
      </w:r>
      <w:r>
        <w:rPr>
          <w:rFonts w:ascii="IRBadr" w:hAnsi="IRBadr" w:cs="IRBadr" w:hint="cs"/>
          <w:sz w:val="34"/>
          <w:rtl/>
        </w:rPr>
        <w:t xml:space="preserve">ست؛ چرا که </w:t>
      </w:r>
      <w:r w:rsidR="006111FC">
        <w:rPr>
          <w:rFonts w:ascii="IRBadr" w:hAnsi="IRBadr" w:cs="IRBadr" w:hint="cs"/>
          <w:sz w:val="34"/>
          <w:rtl/>
        </w:rPr>
        <w:t xml:space="preserve">عدم </w:t>
      </w:r>
      <w:r w:rsidR="009948F0">
        <w:rPr>
          <w:rFonts w:ascii="IRBadr" w:hAnsi="IRBadr" w:cs="IRBadr" w:hint="cs"/>
          <w:sz w:val="34"/>
          <w:rtl/>
        </w:rPr>
        <w:t xml:space="preserve">اجزا </w:t>
      </w:r>
      <w:r>
        <w:rPr>
          <w:rFonts w:ascii="IRBadr" w:hAnsi="IRBadr" w:cs="IRBadr" w:hint="cs"/>
          <w:sz w:val="34"/>
          <w:rtl/>
        </w:rPr>
        <w:t xml:space="preserve">از باب تخییر بین اقل و اکثر می‌شود. </w:t>
      </w:r>
      <w:r w:rsidR="003C7511">
        <w:rPr>
          <w:rFonts w:ascii="IRBadr" w:hAnsi="IRBadr" w:cs="IRBadr" w:hint="cs"/>
          <w:sz w:val="34"/>
          <w:rtl/>
        </w:rPr>
        <w:t xml:space="preserve">اگر این مطلب صحیح باشد، </w:t>
      </w:r>
      <w:r w:rsidR="006111FC">
        <w:rPr>
          <w:rFonts w:ascii="IRBadr" w:hAnsi="IRBadr" w:cs="IRBadr" w:hint="cs"/>
          <w:sz w:val="34"/>
          <w:rtl/>
        </w:rPr>
        <w:t xml:space="preserve">حتی </w:t>
      </w:r>
      <w:r w:rsidR="003C7511">
        <w:rPr>
          <w:rFonts w:ascii="IRBadr" w:hAnsi="IRBadr" w:cs="IRBadr" w:hint="cs"/>
          <w:sz w:val="34"/>
          <w:rtl/>
        </w:rPr>
        <w:t xml:space="preserve">روایت خاص در مورد عدم اجزاء هم نباید وجود داشته باشد، در حالی که برخی روایات دال بر عدم اجزاء </w:t>
      </w:r>
      <w:r w:rsidR="006111FC">
        <w:rPr>
          <w:rFonts w:ascii="IRBadr" w:hAnsi="IRBadr" w:cs="IRBadr" w:hint="cs"/>
          <w:sz w:val="34"/>
          <w:rtl/>
        </w:rPr>
        <w:t>است</w:t>
      </w:r>
      <w:r w:rsidR="003C7511">
        <w:rPr>
          <w:rFonts w:ascii="IRBadr" w:hAnsi="IRBadr" w:cs="IRBadr" w:hint="cs"/>
          <w:sz w:val="34"/>
          <w:rtl/>
        </w:rPr>
        <w:t xml:space="preserve">. البته در این مورد ما تتبع کاملی انجام ندادیم ولی </w:t>
      </w:r>
      <w:r w:rsidR="002E7BF9">
        <w:rPr>
          <w:rFonts w:ascii="IRBadr" w:hAnsi="IRBadr" w:cs="IRBadr" w:hint="cs"/>
          <w:sz w:val="34"/>
          <w:rtl/>
        </w:rPr>
        <w:t>چند</w:t>
      </w:r>
      <w:r w:rsidR="003C7511">
        <w:rPr>
          <w:rFonts w:ascii="IRBadr" w:hAnsi="IRBadr" w:cs="IRBadr" w:hint="cs"/>
          <w:sz w:val="34"/>
          <w:rtl/>
        </w:rPr>
        <w:t xml:space="preserve"> روایت یافتیم که در آنها حکم به عدم اجزا شده است. </w:t>
      </w:r>
    </w:p>
    <w:p w14:paraId="358FB386" w14:textId="748B84BC" w:rsidR="004536E4" w:rsidRDefault="004536E4" w:rsidP="004536E4">
      <w:pPr>
        <w:pStyle w:val="Heading3"/>
        <w:rPr>
          <w:rtl/>
        </w:rPr>
      </w:pPr>
      <w:bookmarkStart w:id="31" w:name="_Toc212655449"/>
      <w:bookmarkStart w:id="32" w:name="_Toc212656100"/>
      <w:r>
        <w:rPr>
          <w:rFonts w:hint="cs"/>
          <w:rtl/>
        </w:rPr>
        <w:lastRenderedPageBreak/>
        <w:t>روایت اول</w:t>
      </w:r>
      <w:bookmarkEnd w:id="31"/>
      <w:bookmarkEnd w:id="32"/>
    </w:p>
    <w:p w14:paraId="1BBB81DC" w14:textId="77777777" w:rsidR="000314EF" w:rsidRDefault="003C7511" w:rsidP="0003196C">
      <w:pPr>
        <w:rPr>
          <w:rFonts w:ascii="IRBadr" w:hAnsi="IRBadr" w:cs="IRBadr"/>
          <w:sz w:val="34"/>
          <w:rtl/>
        </w:rPr>
      </w:pPr>
      <w:r>
        <w:rPr>
          <w:rFonts w:ascii="IRBadr" w:hAnsi="IRBadr" w:cs="IRBadr" w:hint="cs"/>
          <w:sz w:val="34"/>
          <w:rtl/>
        </w:rPr>
        <w:t>روایت اول</w:t>
      </w:r>
      <w:r w:rsidR="0084137D">
        <w:rPr>
          <w:rFonts w:ascii="IRBadr" w:hAnsi="IRBadr" w:cs="IRBadr" w:hint="cs"/>
          <w:sz w:val="34"/>
          <w:rtl/>
        </w:rPr>
        <w:t xml:space="preserve"> دارای</w:t>
      </w:r>
      <w:r>
        <w:rPr>
          <w:rFonts w:ascii="IRBadr" w:hAnsi="IRBadr" w:cs="IRBadr" w:hint="cs"/>
          <w:sz w:val="34"/>
          <w:rtl/>
        </w:rPr>
        <w:t xml:space="preserve"> یک مضمون واحد </w:t>
      </w:r>
      <w:r w:rsidR="0084137D">
        <w:rPr>
          <w:rFonts w:ascii="IRBadr" w:hAnsi="IRBadr" w:cs="IRBadr" w:hint="cs"/>
          <w:sz w:val="34"/>
          <w:rtl/>
        </w:rPr>
        <w:t xml:space="preserve">است که </w:t>
      </w:r>
      <w:r>
        <w:rPr>
          <w:rFonts w:ascii="IRBadr" w:hAnsi="IRBadr" w:cs="IRBadr" w:hint="cs"/>
          <w:sz w:val="34"/>
          <w:rtl/>
        </w:rPr>
        <w:t>به سه طریق وارد شده است:</w:t>
      </w:r>
      <w:r w:rsidR="0084137D">
        <w:rPr>
          <w:rFonts w:ascii="IRBadr" w:hAnsi="IRBadr" w:cs="IRBadr" w:hint="cs"/>
          <w:sz w:val="34"/>
          <w:rtl/>
        </w:rPr>
        <w:t xml:space="preserve"> طریق اول از سکونی در تهذیب</w:t>
      </w:r>
      <w:r w:rsidR="0084137D">
        <w:rPr>
          <w:rStyle w:val="FootnoteReference"/>
          <w:rFonts w:ascii="IRBadr" w:hAnsi="IRBadr" w:cs="IRBadr"/>
          <w:sz w:val="34"/>
          <w:rtl/>
        </w:rPr>
        <w:footnoteReference w:id="11"/>
      </w:r>
      <w:r w:rsidR="0084137D">
        <w:rPr>
          <w:rFonts w:ascii="IRBadr" w:hAnsi="IRBadr" w:cs="IRBadr" w:hint="cs"/>
          <w:sz w:val="34"/>
          <w:rtl/>
        </w:rPr>
        <w:t>، طریق دوم از سماعة در تهذیب</w:t>
      </w:r>
      <w:r w:rsidR="0084137D">
        <w:rPr>
          <w:rStyle w:val="FootnoteReference"/>
          <w:rFonts w:ascii="IRBadr" w:hAnsi="IRBadr" w:cs="IRBadr"/>
          <w:sz w:val="34"/>
          <w:rtl/>
        </w:rPr>
        <w:footnoteReference w:id="12"/>
      </w:r>
      <w:r w:rsidR="0084137D">
        <w:rPr>
          <w:rFonts w:ascii="IRBadr" w:hAnsi="IRBadr" w:cs="IRBadr" w:hint="cs"/>
          <w:sz w:val="34"/>
          <w:rtl/>
        </w:rPr>
        <w:t xml:space="preserve"> و طریق سوم از </w:t>
      </w:r>
      <w:r>
        <w:rPr>
          <w:rFonts w:ascii="IRBadr" w:hAnsi="IRBadr" w:cs="IRBadr" w:hint="cs"/>
          <w:sz w:val="34"/>
          <w:rtl/>
        </w:rPr>
        <w:t>جعفریات</w:t>
      </w:r>
      <w:r w:rsidR="0084137D">
        <w:rPr>
          <w:rStyle w:val="FootnoteReference"/>
          <w:rFonts w:ascii="IRBadr" w:hAnsi="IRBadr" w:cs="IRBadr"/>
          <w:sz w:val="34"/>
          <w:rtl/>
        </w:rPr>
        <w:footnoteReference w:id="13"/>
      </w:r>
      <w:r w:rsidR="0084137D">
        <w:rPr>
          <w:rFonts w:ascii="IRBadr" w:hAnsi="IRBadr" w:cs="IRBadr" w:hint="cs"/>
          <w:sz w:val="34"/>
          <w:rtl/>
        </w:rPr>
        <w:t>. این روایت در مستدرک الوسائل از نوادر راوندی نقل شده است</w:t>
      </w:r>
      <w:r w:rsidR="0084137D">
        <w:rPr>
          <w:rStyle w:val="FootnoteReference"/>
          <w:rFonts w:ascii="IRBadr" w:hAnsi="IRBadr" w:cs="IRBadr"/>
          <w:sz w:val="34"/>
          <w:rtl/>
        </w:rPr>
        <w:footnoteReference w:id="14"/>
      </w:r>
      <w:r w:rsidR="0084137D">
        <w:rPr>
          <w:rFonts w:ascii="IRBadr" w:hAnsi="IRBadr" w:cs="IRBadr" w:hint="cs"/>
          <w:sz w:val="34"/>
          <w:rtl/>
        </w:rPr>
        <w:t>. نوادر راوندی یک نسخه از نسخ جعفریات است و کتاب مستقلی نیست. همچنین مضمون این روایت در دعائم الاسلام نیز وارد شده است.</w:t>
      </w:r>
      <w:r w:rsidR="0003196C">
        <w:rPr>
          <w:rFonts w:ascii="IRBadr" w:hAnsi="IRBadr" w:cs="IRBadr" w:hint="cs"/>
          <w:sz w:val="34"/>
          <w:rtl/>
        </w:rPr>
        <w:t xml:space="preserve"> طبیعتا قاضی نعمان هم این روایت را از کتاب جعفریات نقل کرده است. </w:t>
      </w:r>
      <w:r>
        <w:rPr>
          <w:rFonts w:ascii="IRBadr" w:hAnsi="IRBadr" w:cs="IRBadr" w:hint="cs"/>
          <w:sz w:val="34"/>
          <w:rtl/>
        </w:rPr>
        <w:t xml:space="preserve">یکی از منابع دعائم الاسلام کتابی است که با نام </w:t>
      </w:r>
      <w:r w:rsidR="0003196C">
        <w:rPr>
          <w:rFonts w:ascii="IRBadr" w:hAnsi="IRBadr" w:cs="IRBadr" w:hint="cs"/>
          <w:sz w:val="34"/>
          <w:rtl/>
        </w:rPr>
        <w:t>«</w:t>
      </w:r>
      <w:r>
        <w:rPr>
          <w:rFonts w:ascii="IRBadr" w:hAnsi="IRBadr" w:cs="IRBadr" w:hint="cs"/>
          <w:sz w:val="34"/>
          <w:rtl/>
        </w:rPr>
        <w:t>الکتب الجعفریه</w:t>
      </w:r>
      <w:r w:rsidR="0003196C">
        <w:rPr>
          <w:rFonts w:ascii="IRBadr" w:hAnsi="IRBadr" w:cs="IRBadr" w:hint="cs"/>
          <w:sz w:val="34"/>
          <w:rtl/>
        </w:rPr>
        <w:t>»</w:t>
      </w:r>
      <w:r>
        <w:rPr>
          <w:rFonts w:ascii="IRBadr" w:hAnsi="IRBadr" w:cs="IRBadr" w:hint="cs"/>
          <w:sz w:val="34"/>
          <w:rtl/>
        </w:rPr>
        <w:t xml:space="preserve"> از آن یاد شده است. این کتاب همان جعفریات است.</w:t>
      </w:r>
      <w:r w:rsidR="00A27BA8">
        <w:rPr>
          <w:rFonts w:ascii="IRBadr" w:hAnsi="IRBadr" w:cs="IRBadr" w:hint="cs"/>
          <w:sz w:val="34"/>
          <w:rtl/>
        </w:rPr>
        <w:t xml:space="preserve"> قاضی نعمان</w:t>
      </w:r>
      <w:r w:rsidR="0003196C">
        <w:rPr>
          <w:rFonts w:ascii="IRBadr" w:hAnsi="IRBadr" w:cs="IRBadr" w:hint="cs"/>
          <w:sz w:val="34"/>
          <w:rtl/>
        </w:rPr>
        <w:t xml:space="preserve"> کتابی دیگر به نام ایضاح دارد. قطعه‌ای از این کتاب چاپ شده است. پیش از چاپ این کتاب، یک نسخه خطی از آن برای آیت‌الله والد آورده شده بود. ایشان منابع کتاب ایضاح را فهرست نمودند. یکی از آن منابع همین «الکتب الجعفریة» است که مراد از آن همین کتاب جعفریات است. </w:t>
      </w:r>
      <w:r w:rsidR="00FF6328">
        <w:rPr>
          <w:rFonts w:ascii="IRBadr" w:hAnsi="IRBadr" w:cs="IRBadr" w:hint="cs"/>
          <w:sz w:val="34"/>
          <w:rtl/>
        </w:rPr>
        <w:t xml:space="preserve">قاضی نعمان </w:t>
      </w:r>
      <w:r w:rsidR="00A27BA8">
        <w:rPr>
          <w:rFonts w:ascii="IRBadr" w:hAnsi="IRBadr" w:cs="IRBadr" w:hint="cs"/>
          <w:sz w:val="34"/>
          <w:rtl/>
        </w:rPr>
        <w:t xml:space="preserve">در ایضاح تصریح نموده که از این کتاب نقل </w:t>
      </w:r>
      <w:r w:rsidR="00FF6328">
        <w:rPr>
          <w:rFonts w:ascii="IRBadr" w:hAnsi="IRBadr" w:cs="IRBadr" w:hint="cs"/>
          <w:sz w:val="34"/>
          <w:rtl/>
        </w:rPr>
        <w:t xml:space="preserve">روایت </w:t>
      </w:r>
      <w:r w:rsidR="00A27BA8">
        <w:rPr>
          <w:rFonts w:ascii="IRBadr" w:hAnsi="IRBadr" w:cs="IRBadr" w:hint="cs"/>
          <w:sz w:val="34"/>
          <w:rtl/>
        </w:rPr>
        <w:t xml:space="preserve">کرده است. </w:t>
      </w:r>
    </w:p>
    <w:p w14:paraId="6E97308D" w14:textId="46A94B9A" w:rsidR="003C7511" w:rsidRDefault="000314EF" w:rsidP="0003196C">
      <w:pPr>
        <w:rPr>
          <w:rFonts w:ascii="IRBadr" w:hAnsi="IRBadr" w:cs="IRBadr"/>
          <w:sz w:val="34"/>
          <w:rtl/>
        </w:rPr>
      </w:pPr>
      <w:r>
        <w:rPr>
          <w:rFonts w:ascii="IRBadr" w:hAnsi="IRBadr" w:cs="IRBadr" w:hint="cs"/>
          <w:sz w:val="34"/>
          <w:rtl/>
        </w:rPr>
        <w:t xml:space="preserve">نقل سکونی از </w:t>
      </w:r>
      <w:r w:rsidR="00A27BA8">
        <w:rPr>
          <w:rFonts w:ascii="IRBadr" w:hAnsi="IRBadr" w:cs="IRBadr" w:hint="cs"/>
          <w:sz w:val="34"/>
          <w:rtl/>
        </w:rPr>
        <w:t>روایت بدین شرح است:</w:t>
      </w:r>
    </w:p>
    <w:p w14:paraId="16FD2516" w14:textId="0225AD40" w:rsidR="00A27BA8" w:rsidRDefault="00A27BA8" w:rsidP="003C7511">
      <w:pPr>
        <w:rPr>
          <w:rFonts w:ascii="IRBadr" w:hAnsi="IRBadr" w:cs="IRBadr"/>
          <w:sz w:val="34"/>
        </w:rPr>
      </w:pPr>
      <w:r w:rsidRPr="00A27BA8">
        <w:rPr>
          <w:rFonts w:ascii="IRBadr" w:hAnsi="IRBadr" w:cs="IRBadr"/>
          <w:sz w:val="34"/>
          <w:rtl/>
        </w:rPr>
        <w:t xml:space="preserve">مُحَمَّدُ بْنُ عَلِيِّ بْنِ مَحْبُوبٍ عَنِ الْعَبَّاسِ عَنْ عَبْدِ اللَّهِ بْنِ بُكَيْرٍ عَنِ السَّكُونِيِّ عَنْ جَعْفَرٍ عَنْ أَبِيهِ عَنْ عَلِيٍّ ع </w:t>
      </w:r>
      <w:r w:rsidRPr="009736E3">
        <w:rPr>
          <w:rFonts w:ascii="IRBadr" w:hAnsi="IRBadr" w:cs="IRBadr"/>
          <w:color w:val="008000"/>
          <w:sz w:val="34"/>
          <w:rtl/>
        </w:rPr>
        <w:t>أَنَّهُ سُئِلَ عَنْ رَجُلٍ يَكُونُ فِي وَسْطِ الزِّحَامِ- يَوْمَ الْجُمُعَةِ أَوْ يَوْمَ عَرَفَةَ لَا يَسْتَطِيعُ الْخُرُوجَ مِنَ الْمَسْجِدِ مِنْ كَثْرَةِ النَّاسِ قَالَ يَتَيَمَّمُ وَ يُصَلِّي مَعَهُمْ وَ يُعِيدُ إِذَا انْصَرَفَ</w:t>
      </w:r>
      <w:r w:rsidR="002E7BF9">
        <w:rPr>
          <w:rStyle w:val="FootnoteReference"/>
          <w:rFonts w:ascii="IRBadr" w:hAnsi="IRBadr" w:cs="IRBadr"/>
          <w:sz w:val="34"/>
          <w:rtl/>
        </w:rPr>
        <w:footnoteReference w:id="15"/>
      </w:r>
      <w:r w:rsidRPr="00A27BA8">
        <w:rPr>
          <w:rFonts w:ascii="IRBadr" w:hAnsi="IRBadr" w:cs="IRBadr"/>
          <w:sz w:val="34"/>
          <w:rtl/>
        </w:rPr>
        <w:t>.</w:t>
      </w:r>
    </w:p>
    <w:p w14:paraId="6034DAFC" w14:textId="6A0FAB5D" w:rsidR="00A27BA8" w:rsidRDefault="000314EF" w:rsidP="003C7511">
      <w:pPr>
        <w:rPr>
          <w:rFonts w:ascii="IRBadr" w:hAnsi="IRBadr" w:cs="IRBadr"/>
          <w:sz w:val="34"/>
        </w:rPr>
      </w:pPr>
      <w:r>
        <w:rPr>
          <w:rFonts w:ascii="IRBadr" w:hAnsi="IRBadr" w:cs="IRBadr" w:hint="cs"/>
          <w:sz w:val="34"/>
          <w:rtl/>
        </w:rPr>
        <w:t>نقل سماعه به شرح زیر است:</w:t>
      </w:r>
    </w:p>
    <w:p w14:paraId="38206DE4" w14:textId="25540632" w:rsidR="00A27BA8" w:rsidRDefault="00A27BA8" w:rsidP="003C7511">
      <w:pPr>
        <w:rPr>
          <w:rFonts w:ascii="IRBadr" w:hAnsi="IRBadr" w:cs="IRBadr"/>
          <w:sz w:val="34"/>
          <w:rtl/>
        </w:rPr>
      </w:pPr>
      <w:r w:rsidRPr="00A27BA8">
        <w:rPr>
          <w:rFonts w:ascii="IRBadr" w:hAnsi="IRBadr" w:cs="IRBadr"/>
          <w:sz w:val="34"/>
          <w:rtl/>
        </w:rPr>
        <w:t xml:space="preserve">عَنْهُ عَنْ أَبِي جَعْفَرٍ عَنْ أَبِيهِ عَنْ زُرْعَةَ عَنْ سَمَاعَةَ عَنْ أَبِي عَبْدِ اللَّهِ عَنْ أَبِيهِ- عَنْ عَلِيٍّ ع </w:t>
      </w:r>
      <w:r w:rsidRPr="009736E3">
        <w:rPr>
          <w:rFonts w:ascii="IRBadr" w:hAnsi="IRBadr" w:cs="IRBadr"/>
          <w:color w:val="008000"/>
          <w:sz w:val="34"/>
          <w:rtl/>
        </w:rPr>
        <w:t>أَنَّهُ سُئِلَ عَنْ رَجُلٍ يَكُونُ وَسْطَ الزِّحَامِ- يَوْمَ الْجُمُعَةِ أَوْ يَوْمَ عَرَفَةَ فَأَحْدَثَ أَوْ ذَكَرَ أَنَّهُ عَلَى غَيْرِ وُضُوءٍ وَ لَا يَسْتَطِيعُ الْخُرُوجَ مِنْ كَثْرَةِ الزِّحَامِ قَالَ يَتَيَمَّمُ وَ يُصَلِّي مَعَهُمْ وَ يُعِيدُ إِذَا هُوَ انْصَرَفَ</w:t>
      </w:r>
      <w:r w:rsidR="002E7BF9">
        <w:rPr>
          <w:rStyle w:val="FootnoteReference"/>
          <w:rFonts w:ascii="IRBadr" w:hAnsi="IRBadr" w:cs="IRBadr"/>
          <w:sz w:val="34"/>
          <w:rtl/>
        </w:rPr>
        <w:footnoteReference w:id="16"/>
      </w:r>
      <w:r w:rsidRPr="00A27BA8">
        <w:rPr>
          <w:rFonts w:ascii="IRBadr" w:hAnsi="IRBadr" w:cs="IRBadr"/>
          <w:sz w:val="34"/>
          <w:rtl/>
        </w:rPr>
        <w:t>.</w:t>
      </w:r>
    </w:p>
    <w:p w14:paraId="626F3EBD" w14:textId="53C59B13" w:rsidR="00A27BA8" w:rsidRDefault="00A644F6" w:rsidP="003C7511">
      <w:pPr>
        <w:rPr>
          <w:rFonts w:ascii="IRBadr" w:hAnsi="IRBadr" w:cs="IRBadr"/>
          <w:sz w:val="34"/>
        </w:rPr>
      </w:pPr>
      <w:r>
        <w:rPr>
          <w:rFonts w:ascii="IRBadr" w:hAnsi="IRBadr" w:cs="IRBadr" w:hint="cs"/>
          <w:sz w:val="34"/>
          <w:rtl/>
        </w:rPr>
        <w:t>و نقل جعفریات از این قرار است:</w:t>
      </w:r>
    </w:p>
    <w:p w14:paraId="58654A68" w14:textId="41C606C5" w:rsidR="00A27BA8" w:rsidRDefault="00A27BA8" w:rsidP="003C7511">
      <w:pPr>
        <w:rPr>
          <w:rFonts w:ascii="IRBadr" w:hAnsi="IRBadr" w:cs="IRBadr"/>
          <w:sz w:val="34"/>
          <w:rtl/>
        </w:rPr>
      </w:pPr>
      <w:r w:rsidRPr="00A27BA8">
        <w:rPr>
          <w:rFonts w:ascii="IRBadr" w:hAnsi="IRBadr" w:cs="IRBadr"/>
          <w:sz w:val="34"/>
          <w:rtl/>
        </w:rPr>
        <w:t xml:space="preserve">أَخْبَرَنَا مُحَمَّدٌ حَدَّثَنِي مُوسَى حَدَّثَنَا أَبِي عَنْ أَبِيهِ عَنْ جَدِّهِ جَعْفَرِ بْنِ مُحَمَّدٍ عَنْ أَبِيهِ أَنَّ عَلِيّاً ع </w:t>
      </w:r>
      <w:r w:rsidRPr="009736E3">
        <w:rPr>
          <w:rFonts w:ascii="IRBadr" w:hAnsi="IRBadr" w:cs="IRBadr"/>
          <w:color w:val="008000"/>
          <w:sz w:val="34"/>
          <w:rtl/>
        </w:rPr>
        <w:t>سُئِلَ عَنِ الرَّجُلِ يَكُونُ فِي وَسَطِ زِحَامٍ يَوْمَ الْجُمُعَةِ أَوْ يَوْمَ عَرَفَةَ أَحْدَثَ وَ لَا يَسْتَطِيعُ الْخُرُوجَ مِنْ كَثِيرِ الزِّحَامِ وَ النَّاسِ قَالَ يَتَيَمَّمُ وَ يُصَلِّي مَعَهُمْ وَ لْيُعِدِ الصَّلَاةَ إِذَا هُوَ انْصَرَفَ</w:t>
      </w:r>
      <w:r w:rsidR="002E7BF9">
        <w:rPr>
          <w:rStyle w:val="FootnoteReference"/>
          <w:rFonts w:ascii="IRBadr" w:hAnsi="IRBadr" w:cs="IRBadr"/>
          <w:sz w:val="34"/>
          <w:rtl/>
        </w:rPr>
        <w:footnoteReference w:id="17"/>
      </w:r>
      <w:r w:rsidRPr="00A27BA8">
        <w:rPr>
          <w:rFonts w:ascii="IRBadr" w:hAnsi="IRBadr" w:cs="IRBadr"/>
          <w:sz w:val="34"/>
          <w:rtl/>
        </w:rPr>
        <w:t>.</w:t>
      </w:r>
    </w:p>
    <w:p w14:paraId="43F3D091" w14:textId="4763BC6F" w:rsidR="00A27BA8" w:rsidRDefault="008A5621" w:rsidP="003C7511">
      <w:pPr>
        <w:rPr>
          <w:rFonts w:ascii="IRBadr" w:hAnsi="IRBadr" w:cs="IRBadr"/>
          <w:sz w:val="34"/>
          <w:rtl/>
        </w:rPr>
      </w:pPr>
      <w:r>
        <w:rPr>
          <w:rFonts w:ascii="IRBadr" w:hAnsi="IRBadr" w:cs="IRBadr" w:hint="cs"/>
          <w:sz w:val="34"/>
          <w:rtl/>
        </w:rPr>
        <w:t xml:space="preserve">آیت‌الله خویی عدم اجزاء را غیرمعقول دانست، ولی </w:t>
      </w:r>
      <w:r w:rsidR="00A27BA8">
        <w:rPr>
          <w:rFonts w:ascii="IRBadr" w:hAnsi="IRBadr" w:cs="IRBadr" w:hint="cs"/>
          <w:sz w:val="34"/>
          <w:rtl/>
        </w:rPr>
        <w:t xml:space="preserve">ما بیان کردیم </w:t>
      </w:r>
      <w:r>
        <w:rPr>
          <w:rFonts w:ascii="IRBadr" w:hAnsi="IRBadr" w:cs="IRBadr" w:hint="cs"/>
          <w:sz w:val="34"/>
          <w:rtl/>
        </w:rPr>
        <w:t xml:space="preserve">این مطلب </w:t>
      </w:r>
      <w:r w:rsidR="00A27BA8">
        <w:rPr>
          <w:rFonts w:ascii="IRBadr" w:hAnsi="IRBadr" w:cs="IRBadr" w:hint="cs"/>
          <w:sz w:val="34"/>
          <w:rtl/>
        </w:rPr>
        <w:t xml:space="preserve">بر خلاف ظاهر ادله است. </w:t>
      </w:r>
      <w:r>
        <w:rPr>
          <w:rFonts w:ascii="IRBadr" w:hAnsi="IRBadr" w:cs="IRBadr" w:hint="cs"/>
          <w:sz w:val="34"/>
          <w:rtl/>
        </w:rPr>
        <w:t xml:space="preserve">سخن ما </w:t>
      </w:r>
      <w:r w:rsidR="00A27BA8">
        <w:rPr>
          <w:rFonts w:ascii="IRBadr" w:hAnsi="IRBadr" w:cs="IRBadr" w:hint="cs"/>
          <w:sz w:val="34"/>
          <w:rtl/>
        </w:rPr>
        <w:t xml:space="preserve">منافی آن نیست که روایتی بر خلافش وارد شود. </w:t>
      </w:r>
      <w:r w:rsidR="003B5BAB">
        <w:rPr>
          <w:rFonts w:ascii="IRBadr" w:hAnsi="IRBadr" w:cs="IRBadr" w:hint="cs"/>
          <w:sz w:val="34"/>
          <w:rtl/>
        </w:rPr>
        <w:t xml:space="preserve">ولی سخن آیت‌الله خویی که آن را معقول ندانست با ورود روایات در تنافی است. </w:t>
      </w:r>
    </w:p>
    <w:p w14:paraId="5840DA5F" w14:textId="598A18B5" w:rsidR="00A63A06" w:rsidRDefault="00A63A06" w:rsidP="00A63A06">
      <w:pPr>
        <w:pStyle w:val="Heading3"/>
        <w:rPr>
          <w:rtl/>
        </w:rPr>
      </w:pPr>
      <w:bookmarkStart w:id="33" w:name="_Toc212655450"/>
      <w:bookmarkStart w:id="34" w:name="_Toc212656101"/>
      <w:r>
        <w:rPr>
          <w:rFonts w:hint="cs"/>
          <w:rtl/>
        </w:rPr>
        <w:t>روایت دوم</w:t>
      </w:r>
      <w:bookmarkEnd w:id="33"/>
      <w:bookmarkEnd w:id="34"/>
    </w:p>
    <w:p w14:paraId="4C2B2AF4" w14:textId="606997BD" w:rsidR="00235187" w:rsidRDefault="00235187" w:rsidP="003C7511">
      <w:pPr>
        <w:rPr>
          <w:rFonts w:ascii="IRBadr" w:hAnsi="IRBadr" w:cs="IRBadr"/>
          <w:sz w:val="34"/>
          <w:rtl/>
        </w:rPr>
      </w:pPr>
      <w:r w:rsidRPr="00235187">
        <w:rPr>
          <w:rFonts w:ascii="IRBadr" w:hAnsi="IRBadr" w:cs="IRBadr"/>
          <w:sz w:val="34"/>
          <w:rtl/>
        </w:rPr>
        <w:t xml:space="preserve">مُحَمَّدُ بْنُ يَحْيَى عَنْ مُحَمَّدِ بْنِ الْحُسَيْنِ عَنْ جَعْفَرِ بْنِ بَشِيرٍ عَمَّنْ رَوَاهُ عَنْ أَبِي عَبْدِ اللَّهِ ع قَالَ: </w:t>
      </w:r>
      <w:r w:rsidRPr="009736E3">
        <w:rPr>
          <w:rFonts w:ascii="IRBadr" w:hAnsi="IRBadr" w:cs="IRBadr"/>
          <w:color w:val="008000"/>
          <w:sz w:val="34"/>
          <w:rtl/>
        </w:rPr>
        <w:t>سَأَلْتُهُ عَنْ رَجُلٍ أَصَابَتْهُ الْجَنَابَةُ فِي لَيْلَةٍ بَارِدَةٍ يَخَافُ عَلَى نَفْسِهِ التَّلَفَ إِنِ اغْتَسَلَ قَالَ يَتَيَمَّمُ وَ يُصَلِّي فَإِذَا أَمِنَ الْبَرْدَ اغْتَسَلَ وَ أَعَادَ الصَّلَاةَ</w:t>
      </w:r>
      <w:r w:rsidR="00240FBD" w:rsidRPr="009736E3">
        <w:rPr>
          <w:rFonts w:ascii="IRBadr" w:hAnsi="IRBadr" w:cs="IRBadr" w:hint="cs"/>
          <w:color w:val="008000"/>
          <w:sz w:val="34"/>
          <w:rtl/>
        </w:rPr>
        <w:t xml:space="preserve"> </w:t>
      </w:r>
      <w:r>
        <w:rPr>
          <w:rStyle w:val="FootnoteReference"/>
          <w:rFonts w:ascii="IRBadr" w:hAnsi="IRBadr" w:cs="IRBadr"/>
          <w:sz w:val="34"/>
          <w:rtl/>
        </w:rPr>
        <w:footnoteReference w:id="18"/>
      </w:r>
      <w:r w:rsidRPr="00235187">
        <w:rPr>
          <w:rFonts w:ascii="IRBadr" w:hAnsi="IRBadr" w:cs="IRBadr"/>
          <w:sz w:val="34"/>
          <w:rtl/>
        </w:rPr>
        <w:t>.</w:t>
      </w:r>
    </w:p>
    <w:p w14:paraId="45FDF084" w14:textId="20A9915D" w:rsidR="00240FBD" w:rsidRDefault="00240FBD" w:rsidP="00240FBD">
      <w:pPr>
        <w:rPr>
          <w:rFonts w:ascii="IRBadr" w:hAnsi="IRBadr" w:cs="IRBadr"/>
          <w:sz w:val="34"/>
          <w:rtl/>
        </w:rPr>
      </w:pPr>
      <w:r>
        <w:rPr>
          <w:rFonts w:ascii="IRBadr" w:hAnsi="IRBadr" w:cs="IRBadr" w:hint="cs"/>
          <w:sz w:val="34"/>
          <w:rtl/>
        </w:rPr>
        <w:lastRenderedPageBreak/>
        <w:t>هرچند آیت‌الله خویی مرسلات جعفر بن بشیر را تصحیح نمی‌کند، ولی ما آن را تصحیح می‌نماییم. در این موضوع که شخصی که جنابت بر او عارض شده یا عمدا خود را جنب نموده روایاتی وارد شده</w:t>
      </w:r>
      <w:r>
        <w:rPr>
          <w:rStyle w:val="FootnoteReference"/>
          <w:rFonts w:ascii="IRBadr" w:hAnsi="IRBadr" w:cs="IRBadr"/>
          <w:sz w:val="34"/>
          <w:rtl/>
        </w:rPr>
        <w:footnoteReference w:id="19"/>
      </w:r>
      <w:r>
        <w:rPr>
          <w:rFonts w:ascii="IRBadr" w:hAnsi="IRBadr" w:cs="IRBadr" w:hint="cs"/>
          <w:sz w:val="34"/>
          <w:rtl/>
        </w:rPr>
        <w:t xml:space="preserve"> ولی ما در مقام بحث از آن مساله و روایات آن باب نیستیم.</w:t>
      </w:r>
    </w:p>
    <w:p w14:paraId="19A2F689" w14:textId="4E7B5153" w:rsidR="00201EB3" w:rsidRDefault="007345E8" w:rsidP="007345E8">
      <w:pPr>
        <w:pStyle w:val="Heading3"/>
        <w:rPr>
          <w:rtl/>
        </w:rPr>
      </w:pPr>
      <w:bookmarkStart w:id="35" w:name="_Toc212655451"/>
      <w:bookmarkStart w:id="36" w:name="_Toc212656102"/>
      <w:r>
        <w:rPr>
          <w:rFonts w:hint="cs"/>
          <w:rtl/>
        </w:rPr>
        <w:t>روایت سوم</w:t>
      </w:r>
      <w:bookmarkEnd w:id="35"/>
      <w:bookmarkEnd w:id="36"/>
    </w:p>
    <w:p w14:paraId="090E26A0" w14:textId="72192EA9" w:rsidR="00F03F14" w:rsidRDefault="00201EB3" w:rsidP="003C7511">
      <w:pPr>
        <w:rPr>
          <w:rFonts w:ascii="IRBadr" w:hAnsi="IRBadr" w:cs="IRBadr"/>
          <w:sz w:val="34"/>
          <w:rtl/>
        </w:rPr>
      </w:pPr>
      <w:r w:rsidRPr="00201EB3">
        <w:rPr>
          <w:rFonts w:ascii="IRBadr" w:hAnsi="IRBadr" w:cs="IRBadr"/>
          <w:sz w:val="34"/>
          <w:rtl/>
        </w:rPr>
        <w:t xml:space="preserve">مُحَمَّدُ بْنُ أَحْمَدَ بْنِ يَحْيَى عَنْ أَحْمَدَ بْنِ الْحَسَنِ بْنِ عَلِيِّ بْنِ فَضَّالٍ عَنْ عَمْرِو بْنِ سَعِيدٍ عَنْ مُصَدِّقِ بْنِ صَدَقَةَ عَنْ عَمَّارٍ السَّابَاطِيِّ عَنْ أَبِي عَبْدِ اللَّهِ ع </w:t>
      </w:r>
      <w:r w:rsidRPr="009736E3">
        <w:rPr>
          <w:rFonts w:ascii="IRBadr" w:hAnsi="IRBadr" w:cs="IRBadr"/>
          <w:color w:val="008000"/>
          <w:sz w:val="34"/>
          <w:rtl/>
        </w:rPr>
        <w:t>أَنَّهُ سُئِلَ عَنْ رَجُلٍ لَيْسَ مَعَهُ إِلَّا ثَوْبٌ وَ لَا تَحِلُّ الصَّلَاةُ فِيهِ وَ لَيْسَ يَجِدُ مَاءً يَغْسِلُهُ كَيْفَ يَصْنَعُ قَالَ يَتَيَمَّمُ وَ يُصَلِّي فَإِذَا أَصَابَ مَاءً غَسَلَهُ وَ أَعَادَ الصَّلَاةَ</w:t>
      </w:r>
      <w:r w:rsidR="008D33E1" w:rsidRPr="009736E3">
        <w:rPr>
          <w:rFonts w:ascii="IRBadr" w:hAnsi="IRBadr" w:cs="IRBadr" w:hint="cs"/>
          <w:color w:val="008000"/>
          <w:sz w:val="34"/>
          <w:rtl/>
        </w:rPr>
        <w:t xml:space="preserve"> </w:t>
      </w:r>
      <w:r>
        <w:rPr>
          <w:rStyle w:val="FootnoteReference"/>
          <w:rFonts w:ascii="IRBadr" w:hAnsi="IRBadr" w:cs="IRBadr"/>
          <w:sz w:val="34"/>
          <w:rtl/>
        </w:rPr>
        <w:footnoteReference w:id="20"/>
      </w:r>
      <w:r w:rsidRPr="00201EB3">
        <w:rPr>
          <w:rFonts w:ascii="IRBadr" w:hAnsi="IRBadr" w:cs="IRBadr"/>
          <w:sz w:val="34"/>
          <w:rtl/>
        </w:rPr>
        <w:t>.</w:t>
      </w:r>
    </w:p>
    <w:p w14:paraId="48D90213" w14:textId="5D3B7A39" w:rsidR="00AB3C53" w:rsidRDefault="00AB3C53" w:rsidP="003C7511">
      <w:pPr>
        <w:rPr>
          <w:rFonts w:ascii="IRBadr" w:hAnsi="IRBadr" w:cs="IRBadr"/>
          <w:sz w:val="34"/>
          <w:rtl/>
        </w:rPr>
      </w:pPr>
      <w:r>
        <w:rPr>
          <w:rFonts w:ascii="IRBadr" w:hAnsi="IRBadr" w:cs="IRBadr" w:hint="cs"/>
          <w:sz w:val="34"/>
          <w:rtl/>
        </w:rPr>
        <w:t>در بسیاری از روایات این مطلب وارد شده که از اهل بیت سوال شده که آیا اعاده لازم است یا لزومی ندارد.</w:t>
      </w:r>
      <w:r w:rsidR="008D33E1">
        <w:rPr>
          <w:rFonts w:ascii="IRBadr" w:hAnsi="IRBadr" w:cs="IRBadr" w:hint="cs"/>
          <w:sz w:val="34"/>
          <w:rtl/>
        </w:rPr>
        <w:t xml:space="preserve"> این بحث در بین عامه هم مطرح بوده است.</w:t>
      </w:r>
      <w:r>
        <w:rPr>
          <w:rFonts w:ascii="IRBadr" w:hAnsi="IRBadr" w:cs="IRBadr" w:hint="cs"/>
          <w:sz w:val="34"/>
          <w:rtl/>
        </w:rPr>
        <w:t xml:space="preserve"> اگر اعاده مشکل عقلی داشت </w:t>
      </w:r>
      <w:r w:rsidR="001A01EB">
        <w:rPr>
          <w:rFonts w:ascii="IRBadr" w:hAnsi="IRBadr" w:cs="IRBadr" w:hint="cs"/>
          <w:sz w:val="34"/>
          <w:rtl/>
        </w:rPr>
        <w:t xml:space="preserve">چنین سوالی مطرح نمی‌شد. </w:t>
      </w:r>
      <w:r w:rsidR="000F200C">
        <w:rPr>
          <w:rFonts w:ascii="IRBadr" w:hAnsi="IRBadr" w:cs="IRBadr" w:hint="cs"/>
          <w:sz w:val="34"/>
          <w:rtl/>
        </w:rPr>
        <w:t xml:space="preserve">بنابراین </w:t>
      </w:r>
      <w:r w:rsidR="008D33E1">
        <w:rPr>
          <w:rFonts w:ascii="IRBadr" w:hAnsi="IRBadr" w:cs="IRBadr" w:hint="cs"/>
          <w:sz w:val="34"/>
          <w:rtl/>
        </w:rPr>
        <w:t xml:space="preserve">اصل </w:t>
      </w:r>
      <w:r w:rsidR="000F200C">
        <w:rPr>
          <w:rFonts w:ascii="IRBadr" w:hAnsi="IRBadr" w:cs="IRBadr" w:hint="cs"/>
          <w:sz w:val="34"/>
          <w:rtl/>
        </w:rPr>
        <w:t>آنکه</w:t>
      </w:r>
      <w:r w:rsidR="008D33E1">
        <w:rPr>
          <w:rFonts w:ascii="IRBadr" w:hAnsi="IRBadr" w:cs="IRBadr" w:hint="cs"/>
          <w:sz w:val="34"/>
          <w:rtl/>
        </w:rPr>
        <w:t xml:space="preserve"> اعاده مشکل عقلی ندارد در ذهن مردم روشن بوده است.</w:t>
      </w:r>
    </w:p>
    <w:p w14:paraId="4DCCBAF7" w14:textId="7CBE90E6" w:rsidR="000F200C" w:rsidRDefault="000F200C" w:rsidP="000F200C">
      <w:pPr>
        <w:pStyle w:val="Heading2"/>
        <w:rPr>
          <w:rtl/>
        </w:rPr>
      </w:pPr>
      <w:bookmarkStart w:id="37" w:name="_Toc212655452"/>
      <w:bookmarkStart w:id="38" w:name="_Toc212656103"/>
      <w:r>
        <w:rPr>
          <w:rFonts w:hint="cs"/>
          <w:rtl/>
        </w:rPr>
        <w:t xml:space="preserve">تفصیل بین اعاده و عدم اعاده در داخل و خارج وقت در خصوص </w:t>
      </w:r>
      <w:r w:rsidR="00041AEB">
        <w:rPr>
          <w:rFonts w:hint="cs"/>
          <w:rtl/>
        </w:rPr>
        <w:t xml:space="preserve">بحث </w:t>
      </w:r>
      <w:r>
        <w:rPr>
          <w:rFonts w:hint="cs"/>
          <w:rtl/>
        </w:rPr>
        <w:t>تیمّم</w:t>
      </w:r>
      <w:bookmarkEnd w:id="37"/>
      <w:bookmarkEnd w:id="38"/>
    </w:p>
    <w:p w14:paraId="5B3639F3" w14:textId="6215F374" w:rsidR="001A01EB" w:rsidRDefault="008B1EE3" w:rsidP="003C7511">
      <w:pPr>
        <w:rPr>
          <w:rFonts w:ascii="IRBadr" w:hAnsi="IRBadr" w:cs="IRBadr"/>
          <w:sz w:val="34"/>
          <w:rtl/>
        </w:rPr>
      </w:pPr>
      <w:r>
        <w:rPr>
          <w:rFonts w:ascii="IRBadr" w:hAnsi="IRBadr" w:cs="IRBadr" w:hint="cs"/>
          <w:sz w:val="34"/>
          <w:rtl/>
        </w:rPr>
        <w:t xml:space="preserve">در خصوص تیمّم روایاتی وارد شده که </w:t>
      </w:r>
      <w:r w:rsidR="0078018D">
        <w:rPr>
          <w:rFonts w:ascii="IRBadr" w:hAnsi="IRBadr" w:cs="IRBadr" w:hint="cs"/>
          <w:sz w:val="34"/>
          <w:rtl/>
        </w:rPr>
        <w:t xml:space="preserve">در آنها </w:t>
      </w:r>
      <w:r>
        <w:rPr>
          <w:rFonts w:ascii="IRBadr" w:hAnsi="IRBadr" w:cs="IRBadr" w:hint="cs"/>
          <w:sz w:val="34"/>
          <w:rtl/>
        </w:rPr>
        <w:t xml:space="preserve">در </w:t>
      </w:r>
      <w:r w:rsidR="0078018D">
        <w:rPr>
          <w:rFonts w:ascii="IRBadr" w:hAnsi="IRBadr" w:cs="IRBadr" w:hint="cs"/>
          <w:sz w:val="34"/>
          <w:rtl/>
        </w:rPr>
        <w:t xml:space="preserve">داخل </w:t>
      </w:r>
      <w:r>
        <w:rPr>
          <w:rFonts w:ascii="IRBadr" w:hAnsi="IRBadr" w:cs="IRBadr" w:hint="cs"/>
          <w:sz w:val="34"/>
          <w:rtl/>
        </w:rPr>
        <w:t>وقت</w:t>
      </w:r>
      <w:r w:rsidR="0078018D">
        <w:rPr>
          <w:rFonts w:ascii="IRBadr" w:hAnsi="IRBadr" w:cs="IRBadr" w:hint="cs"/>
          <w:sz w:val="34"/>
          <w:rtl/>
        </w:rPr>
        <w:t>،</w:t>
      </w:r>
      <w:r>
        <w:rPr>
          <w:rFonts w:ascii="IRBadr" w:hAnsi="IRBadr" w:cs="IRBadr" w:hint="cs"/>
          <w:sz w:val="34"/>
          <w:rtl/>
        </w:rPr>
        <w:t xml:space="preserve"> حکم به اعاده و در خارج از وقت حکم به عدم اعاده شده است. برخی از این روایات به شرح زیر است:</w:t>
      </w:r>
    </w:p>
    <w:p w14:paraId="537F846E" w14:textId="6A2028C4" w:rsidR="008B1EE3" w:rsidRDefault="0078018D" w:rsidP="003C7511">
      <w:pPr>
        <w:rPr>
          <w:rFonts w:ascii="IRBadr" w:hAnsi="IRBadr" w:cs="IRBadr"/>
          <w:sz w:val="34"/>
        </w:rPr>
      </w:pPr>
      <w:r w:rsidRPr="0078018D">
        <w:rPr>
          <w:rFonts w:ascii="IRBadr" w:hAnsi="IRBadr" w:cs="IRBadr" w:hint="cs"/>
          <w:b/>
          <w:bCs/>
          <w:color w:val="FF0000"/>
          <w:sz w:val="34"/>
          <w:rtl/>
        </w:rPr>
        <w:t xml:space="preserve">روایت اول: </w:t>
      </w:r>
      <w:r w:rsidR="008B1EE3" w:rsidRPr="008B1EE3">
        <w:rPr>
          <w:rFonts w:ascii="IRBadr" w:hAnsi="IRBadr" w:cs="IRBadr"/>
          <w:sz w:val="34"/>
          <w:rtl/>
        </w:rPr>
        <w:t>مَا أَخْبَرَنِي بِهِ- الشَّيْخُ أَيَّدَهُ اللَّهُ تَعَالَى عَنْ أَحْمَدَ بْنِ مُحَمَّدٍ عَنْ أَبِيهِ عَنِ الْحُسَيْنِ بْنِ الْحَسَنِ بْنِ أَبَانٍ عَنِ الْحُسَيْنِ بْنِ سَعِيدٍ عَنْ يَعْقُوبَ بْنِ يَقْطِين‏</w:t>
      </w:r>
      <w:r w:rsidR="008B1EE3">
        <w:rPr>
          <w:rFonts w:ascii="IRBadr" w:hAnsi="IRBadr" w:cs="IRBadr"/>
          <w:sz w:val="34"/>
        </w:rPr>
        <w:t xml:space="preserve"> </w:t>
      </w:r>
      <w:r w:rsidR="008B1EE3" w:rsidRPr="008B1EE3">
        <w:rPr>
          <w:rFonts w:ascii="IRBadr" w:hAnsi="IRBadr" w:cs="IRBadr"/>
          <w:sz w:val="34"/>
          <w:rtl/>
        </w:rPr>
        <w:t xml:space="preserve">قَالَ: </w:t>
      </w:r>
      <w:r w:rsidR="008B1EE3" w:rsidRPr="009736E3">
        <w:rPr>
          <w:rFonts w:ascii="IRBadr" w:hAnsi="IRBadr" w:cs="IRBadr"/>
          <w:color w:val="008000"/>
          <w:sz w:val="34"/>
          <w:rtl/>
        </w:rPr>
        <w:t>سَأَلْتُ أَبَا الْحَسَنِ ع عَنْ رَجُلٍ تَيَمَّمَ فَصَلَّى فَأَصَابَ بَعْدَ صَلَاتِهِ مَاءً أَ يَتَوَضَّأُ وَ يُعِيدُ الصَّلَاةَ أَمْ تَجُوزُ صَلَاتُهُ قَالَ إِذَا وَجَدَ الْمَاءَ قَبْلَ أَنْ يَمْضِيَ الْوَقْتُ تَوَضَّأَ وَ أَعَادَ الصَّلَاةَ فَإِنْ مَضَى الْوَقْتُ فَلَا إِعَادَةَ عَلَيْهِ</w:t>
      </w:r>
      <w:r w:rsidR="008B1EE3">
        <w:rPr>
          <w:rStyle w:val="FootnoteReference"/>
          <w:rFonts w:ascii="IRBadr" w:hAnsi="IRBadr" w:cs="IRBadr"/>
          <w:sz w:val="34"/>
          <w:rtl/>
        </w:rPr>
        <w:footnoteReference w:id="21"/>
      </w:r>
      <w:r w:rsidR="008B1EE3" w:rsidRPr="008B1EE3">
        <w:rPr>
          <w:rFonts w:ascii="IRBadr" w:hAnsi="IRBadr" w:cs="IRBadr"/>
          <w:sz w:val="34"/>
          <w:rtl/>
        </w:rPr>
        <w:t>.</w:t>
      </w:r>
    </w:p>
    <w:p w14:paraId="64C99C46" w14:textId="4C686136" w:rsidR="008B1EE3" w:rsidRDefault="0078018D" w:rsidP="003C7511">
      <w:pPr>
        <w:rPr>
          <w:rFonts w:ascii="IRBadr" w:hAnsi="IRBadr" w:cs="IRBadr"/>
          <w:sz w:val="34"/>
          <w:rtl/>
        </w:rPr>
      </w:pPr>
      <w:r w:rsidRPr="0078018D">
        <w:rPr>
          <w:rFonts w:ascii="IRBadr" w:hAnsi="IRBadr" w:cs="IRBadr" w:hint="cs"/>
          <w:b/>
          <w:bCs/>
          <w:color w:val="FF0000"/>
          <w:sz w:val="34"/>
          <w:rtl/>
        </w:rPr>
        <w:t xml:space="preserve">روایت دوم: </w:t>
      </w:r>
      <w:r w:rsidR="008B1EE3" w:rsidRPr="008B1EE3">
        <w:rPr>
          <w:rFonts w:ascii="IRBadr" w:hAnsi="IRBadr" w:cs="IRBadr"/>
          <w:sz w:val="34"/>
          <w:rtl/>
        </w:rPr>
        <w:t xml:space="preserve">عَلِيُّ بْنُ إِبْرَاهِيمَ عَنْ أَبِيهِ عَنِ ابْنِ أَبِي عُمَيْرٍ عَنِ ابْنِ أُذَيْنَةَ عَنْ زُرَارَةَ عَنْ أَحَدِهِمَا ع قَالَ: </w:t>
      </w:r>
      <w:r w:rsidR="008B1EE3" w:rsidRPr="009736E3">
        <w:rPr>
          <w:rFonts w:ascii="IRBadr" w:hAnsi="IRBadr" w:cs="IRBadr"/>
          <w:color w:val="008000"/>
          <w:sz w:val="34"/>
          <w:rtl/>
        </w:rPr>
        <w:t>إِذَا لَمْ يَجِدِ الْمُسَافِرُ الْمَاءَ فَلْيَطْلُبْ مَا دَامَ فِي الْوَقْتِ فَإِذَا خَافَ أَنْ يَفُوتَهُ الْوَقْتُ فَلْيَتَيَمَّمْ وَ لْيُصَلِّ فِي آخِرِ الْوَقْتِ فَإِذَا وَجَدَ الْمَاءَ فَلَا قَضَاءَ عَلَيْهِ وَ لْيَتَوَضَّأْ لِمَا يَسْتَقْبِلُ</w:t>
      </w:r>
      <w:r w:rsidR="008B1EE3">
        <w:rPr>
          <w:rStyle w:val="FootnoteReference"/>
          <w:rFonts w:ascii="IRBadr" w:hAnsi="IRBadr" w:cs="IRBadr"/>
          <w:sz w:val="34"/>
          <w:rtl/>
        </w:rPr>
        <w:footnoteReference w:id="22"/>
      </w:r>
      <w:r w:rsidR="008B1EE3" w:rsidRPr="008B1EE3">
        <w:rPr>
          <w:rFonts w:ascii="IRBadr" w:hAnsi="IRBadr" w:cs="IRBadr"/>
          <w:sz w:val="34"/>
          <w:rtl/>
        </w:rPr>
        <w:t>.</w:t>
      </w:r>
    </w:p>
    <w:p w14:paraId="70F5762A" w14:textId="16BFA6B8" w:rsidR="008B1EE3" w:rsidRDefault="0078018D" w:rsidP="003C7511">
      <w:pPr>
        <w:rPr>
          <w:rFonts w:ascii="IRBadr" w:hAnsi="IRBadr" w:cs="IRBadr"/>
          <w:sz w:val="34"/>
          <w:rtl/>
        </w:rPr>
      </w:pPr>
      <w:r>
        <w:rPr>
          <w:rFonts w:ascii="IRBadr" w:hAnsi="IRBadr" w:cs="IRBadr" w:hint="cs"/>
          <w:sz w:val="34"/>
          <w:rtl/>
        </w:rPr>
        <w:t>این روایات دارای معارض است</w:t>
      </w:r>
      <w:r w:rsidR="001D41F7">
        <w:rPr>
          <w:rFonts w:ascii="IRBadr" w:hAnsi="IRBadr" w:cs="IRBadr" w:hint="cs"/>
          <w:sz w:val="34"/>
          <w:rtl/>
        </w:rPr>
        <w:t>. بعضی از روایات معارض بدین شرح است:</w:t>
      </w:r>
    </w:p>
    <w:p w14:paraId="5E524CE5" w14:textId="21046E4D" w:rsidR="007B00D1" w:rsidRDefault="001D41F7" w:rsidP="003C7511">
      <w:pPr>
        <w:rPr>
          <w:rFonts w:ascii="IRBadr" w:hAnsi="IRBadr" w:cs="IRBadr"/>
          <w:sz w:val="34"/>
        </w:rPr>
      </w:pPr>
      <w:r w:rsidRPr="001D41F7">
        <w:rPr>
          <w:rFonts w:ascii="IRBadr" w:hAnsi="IRBadr" w:cs="IRBadr" w:hint="cs"/>
          <w:b/>
          <w:bCs/>
          <w:color w:val="FF0000"/>
          <w:sz w:val="34"/>
          <w:rtl/>
        </w:rPr>
        <w:t xml:space="preserve">روایت اول: </w:t>
      </w:r>
      <w:r w:rsidR="007B00D1" w:rsidRPr="007B00D1">
        <w:rPr>
          <w:rFonts w:ascii="IRBadr" w:hAnsi="IRBadr" w:cs="IRBadr"/>
          <w:sz w:val="34"/>
          <w:rtl/>
        </w:rPr>
        <w:t xml:space="preserve">الْحُسَيْنُ بْنُ سَعِيدٍ عَنْ حَمَّادٍ عَنْ حَرِيزٍ عَنْ زُرَارَةَ قَالَ: </w:t>
      </w:r>
      <w:r w:rsidR="007B00D1" w:rsidRPr="009736E3">
        <w:rPr>
          <w:rFonts w:ascii="IRBadr" w:hAnsi="IRBadr" w:cs="IRBadr"/>
          <w:color w:val="008000"/>
          <w:sz w:val="34"/>
          <w:rtl/>
        </w:rPr>
        <w:t>قُلْتُ لِأَبِي جَعْفَرٍ ع فَإِنْ أَصَابَ الْمَاءَ وَ قَدْ صَلَّى بِتَيَمُّمٍ وَ هُوَ فِي وَقْتٍ قَالَ تَمَّتْ صَلَاتُهُ وَ لَا إِعَادَةَ عَلَيْهِ</w:t>
      </w:r>
      <w:r w:rsidR="007B00D1">
        <w:rPr>
          <w:rStyle w:val="FootnoteReference"/>
          <w:rFonts w:ascii="IRBadr" w:hAnsi="IRBadr" w:cs="IRBadr"/>
          <w:sz w:val="34"/>
          <w:rtl/>
        </w:rPr>
        <w:footnoteReference w:id="23"/>
      </w:r>
      <w:r w:rsidR="007B00D1" w:rsidRPr="007B00D1">
        <w:rPr>
          <w:rFonts w:ascii="IRBadr" w:hAnsi="IRBadr" w:cs="IRBadr"/>
          <w:sz w:val="34"/>
          <w:rtl/>
        </w:rPr>
        <w:t>.</w:t>
      </w:r>
    </w:p>
    <w:p w14:paraId="2C059233" w14:textId="197138BE" w:rsidR="002D21D7" w:rsidRDefault="001D41F7" w:rsidP="003C7511">
      <w:pPr>
        <w:rPr>
          <w:rFonts w:ascii="IRBadr" w:hAnsi="IRBadr" w:cs="IRBadr"/>
          <w:sz w:val="34"/>
        </w:rPr>
      </w:pPr>
      <w:r w:rsidRPr="001D41F7">
        <w:rPr>
          <w:rFonts w:ascii="IRBadr" w:hAnsi="IRBadr" w:cs="IRBadr" w:hint="cs"/>
          <w:b/>
          <w:bCs/>
          <w:color w:val="FF0000"/>
          <w:sz w:val="34"/>
          <w:rtl/>
        </w:rPr>
        <w:t xml:space="preserve">روایت </w:t>
      </w:r>
      <w:r>
        <w:rPr>
          <w:rFonts w:ascii="IRBadr" w:hAnsi="IRBadr" w:cs="IRBadr" w:hint="cs"/>
          <w:b/>
          <w:bCs/>
          <w:color w:val="FF0000"/>
          <w:sz w:val="34"/>
          <w:rtl/>
        </w:rPr>
        <w:t>دوم</w:t>
      </w:r>
      <w:r w:rsidRPr="001D41F7">
        <w:rPr>
          <w:rFonts w:ascii="IRBadr" w:hAnsi="IRBadr" w:cs="IRBadr" w:hint="cs"/>
          <w:b/>
          <w:bCs/>
          <w:color w:val="FF0000"/>
          <w:sz w:val="34"/>
          <w:rtl/>
        </w:rPr>
        <w:t xml:space="preserve">: </w:t>
      </w:r>
      <w:r w:rsidR="002D21D7" w:rsidRPr="002D21D7">
        <w:rPr>
          <w:rFonts w:ascii="IRBadr" w:hAnsi="IRBadr" w:cs="IRBadr"/>
          <w:sz w:val="34"/>
          <w:rtl/>
        </w:rPr>
        <w:t xml:space="preserve">أَحْمَدُ بْنُ مُحَمَّدٍ عَنْ عُثْمَانَ بْنِ عِيسَى عَنْ عَبْدِ اللَّهِ بْنِ مُسْكَانَ عَنْ أَبِي بَصِيرٍ قَالَ: </w:t>
      </w:r>
      <w:r w:rsidR="002D21D7" w:rsidRPr="009736E3">
        <w:rPr>
          <w:rFonts w:ascii="IRBadr" w:hAnsi="IRBadr" w:cs="IRBadr"/>
          <w:color w:val="008000"/>
          <w:sz w:val="34"/>
          <w:rtl/>
        </w:rPr>
        <w:t>سَأَلْتُ أَبَا عَبْدِ اللَّهِ ع عَنْ رَجُلٍ تَيَمَّمَ وَ صَلَّى ثُمَّ بَلَغَ الْمَاءَ قَبْلَ أَنْ يَخْرُجَ الْوَقْتُ فَقَالَ لَيْسَ عَلَيْهِ إِعَادَةُ الصَّلَاةِ</w:t>
      </w:r>
      <w:r w:rsidR="002D21D7">
        <w:rPr>
          <w:rStyle w:val="FootnoteReference"/>
          <w:rFonts w:ascii="IRBadr" w:hAnsi="IRBadr" w:cs="IRBadr"/>
          <w:sz w:val="34"/>
          <w:rtl/>
        </w:rPr>
        <w:footnoteReference w:id="24"/>
      </w:r>
      <w:r w:rsidR="002D21D7" w:rsidRPr="002D21D7">
        <w:rPr>
          <w:rFonts w:ascii="IRBadr" w:hAnsi="IRBadr" w:cs="IRBadr"/>
          <w:sz w:val="34"/>
          <w:rtl/>
        </w:rPr>
        <w:t>.</w:t>
      </w:r>
    </w:p>
    <w:p w14:paraId="1ACF28A5" w14:textId="30131F8A" w:rsidR="007B00D1" w:rsidRDefault="001D41F7" w:rsidP="003C7511">
      <w:pPr>
        <w:rPr>
          <w:rFonts w:ascii="IRBadr" w:hAnsi="IRBadr" w:cs="IRBadr"/>
          <w:sz w:val="34"/>
          <w:rtl/>
        </w:rPr>
      </w:pPr>
      <w:r>
        <w:rPr>
          <w:rFonts w:ascii="IRBadr" w:hAnsi="IRBadr" w:cs="IRBadr" w:hint="cs"/>
          <w:sz w:val="34"/>
          <w:rtl/>
        </w:rPr>
        <w:lastRenderedPageBreak/>
        <w:t>ممکن است مراد از تفصییل ذکر شده در روایات دسته اول، خصوص موردی باشد که مکلف از اساس نمازش صحیح نبوده؛ بلکه بدون فحص، رجاءً نماز خوانده است.</w:t>
      </w:r>
      <w:r w:rsidR="00EA2379">
        <w:rPr>
          <w:rFonts w:ascii="IRBadr" w:hAnsi="IRBadr" w:cs="IRBadr" w:hint="cs"/>
          <w:sz w:val="34"/>
          <w:rtl/>
        </w:rPr>
        <w:t xml:space="preserve"> بر این اساس، وجدان ماء کاشف از بطلان صلاتی است که خوانده شده است.</w:t>
      </w:r>
      <w:r w:rsidR="009A0CBD">
        <w:rPr>
          <w:rFonts w:ascii="IRBadr" w:hAnsi="IRBadr" w:cs="IRBadr" w:hint="cs"/>
          <w:sz w:val="34"/>
          <w:rtl/>
        </w:rPr>
        <w:t xml:space="preserve"> مثلا ممکن است روایاتی که در آنها وارد شده که به‌شرط فحص</w:t>
      </w:r>
      <w:r w:rsidR="0050259A">
        <w:rPr>
          <w:rFonts w:ascii="IRBadr" w:hAnsi="IRBadr" w:cs="IRBadr" w:hint="cs"/>
          <w:sz w:val="34"/>
          <w:rtl/>
        </w:rPr>
        <w:t>، بدار جایز است</w:t>
      </w:r>
      <w:r w:rsidR="009A0CBD">
        <w:rPr>
          <w:rFonts w:ascii="IRBadr" w:hAnsi="IRBadr" w:cs="IRBadr" w:hint="cs"/>
          <w:sz w:val="34"/>
          <w:rtl/>
        </w:rPr>
        <w:t xml:space="preserve"> را قرینه بر جمع بین این دو طایفه </w:t>
      </w:r>
      <w:r w:rsidR="00255C8D">
        <w:rPr>
          <w:rFonts w:ascii="IRBadr" w:hAnsi="IRBadr" w:cs="IRBadr" w:hint="cs"/>
          <w:sz w:val="34"/>
          <w:rtl/>
        </w:rPr>
        <w:t>باشد</w:t>
      </w:r>
      <w:r w:rsidR="009A0CBD">
        <w:rPr>
          <w:rFonts w:ascii="IRBadr" w:hAnsi="IRBadr" w:cs="IRBadr" w:hint="cs"/>
          <w:sz w:val="34"/>
          <w:rtl/>
        </w:rPr>
        <w:t>.</w:t>
      </w:r>
      <w:r>
        <w:rPr>
          <w:rFonts w:ascii="IRBadr" w:hAnsi="IRBadr" w:cs="IRBadr" w:hint="cs"/>
          <w:sz w:val="34"/>
          <w:rtl/>
        </w:rPr>
        <w:t xml:space="preserve"> </w:t>
      </w:r>
      <w:r w:rsidR="00046D9D">
        <w:rPr>
          <w:rFonts w:ascii="IRBadr" w:hAnsi="IRBadr" w:cs="IRBadr" w:hint="cs"/>
          <w:sz w:val="34"/>
          <w:rtl/>
        </w:rPr>
        <w:t>وجه دیگر آنکه ممکن است روایات</w:t>
      </w:r>
      <w:r w:rsidR="00360F41">
        <w:rPr>
          <w:rFonts w:ascii="IRBadr" w:hAnsi="IRBadr" w:cs="IRBadr" w:hint="cs"/>
          <w:sz w:val="34"/>
          <w:rtl/>
        </w:rPr>
        <w:t xml:space="preserve"> دال بر تفصیل،</w:t>
      </w:r>
      <w:r w:rsidR="00046D9D">
        <w:rPr>
          <w:rFonts w:ascii="IRBadr" w:hAnsi="IRBadr" w:cs="IRBadr" w:hint="cs"/>
          <w:sz w:val="34"/>
          <w:rtl/>
        </w:rPr>
        <w:t xml:space="preserve"> مربوط به شخصی باشد که </w:t>
      </w:r>
      <w:r w:rsidR="006F3115">
        <w:rPr>
          <w:rFonts w:ascii="IRBadr" w:hAnsi="IRBadr" w:cs="IRBadr" w:hint="cs"/>
          <w:sz w:val="34"/>
          <w:rtl/>
        </w:rPr>
        <w:t xml:space="preserve">تخیل کرده عذرش مستوعب است. </w:t>
      </w:r>
    </w:p>
    <w:p w14:paraId="5606B16C" w14:textId="68E32986" w:rsidR="00F574D3" w:rsidRDefault="00F574D3" w:rsidP="003C7511">
      <w:pPr>
        <w:rPr>
          <w:rFonts w:ascii="IRBadr" w:hAnsi="IRBadr" w:cs="IRBadr"/>
          <w:sz w:val="34"/>
        </w:rPr>
      </w:pPr>
      <w:r>
        <w:rPr>
          <w:rFonts w:ascii="IRBadr" w:hAnsi="IRBadr" w:cs="IRBadr" w:hint="cs"/>
          <w:sz w:val="34"/>
          <w:rtl/>
        </w:rPr>
        <w:t xml:space="preserve">مناسب است فروع مختلف مساله اجزا در کلام فقها در مسائل مختلف مورد توجه قرار گیرد. یکی از مسائلی که باید مدّ نظر قرار داد آن است که آیا اجزا نسبت به امر ضمنی هم وجود دارد؟ یعنی شخصی که وارد عمل اضطراری شده ولی هنوز آن را به اتمام نرسانده است. برخی از فقها با استدلال به مساله اجزا قائل به اجزا شده‌اند. </w:t>
      </w:r>
    </w:p>
    <w:sectPr w:rsidR="00F574D3"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EA834" w14:textId="77777777" w:rsidR="001F192E" w:rsidRDefault="001F192E" w:rsidP="008B750B">
      <w:pPr>
        <w:spacing w:line="240" w:lineRule="auto"/>
      </w:pPr>
      <w:r>
        <w:separator/>
      </w:r>
    </w:p>
    <w:p w14:paraId="5017AC34" w14:textId="77777777" w:rsidR="001F192E" w:rsidRDefault="001F192E"/>
  </w:endnote>
  <w:endnote w:type="continuationSeparator" w:id="0">
    <w:p w14:paraId="35895577" w14:textId="77777777" w:rsidR="001F192E" w:rsidRDefault="001F192E" w:rsidP="008B750B">
      <w:pPr>
        <w:spacing w:line="240" w:lineRule="auto"/>
      </w:pPr>
      <w:r>
        <w:continuationSeparator/>
      </w:r>
    </w:p>
    <w:p w14:paraId="70A081D5" w14:textId="77777777" w:rsidR="001F192E" w:rsidRDefault="001F1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E120AA" w:rsidRPr="00E120AA">
            <w:rPr>
              <w:noProof/>
              <w:rtl/>
              <w:lang w:val="fa-IR"/>
            </w:rPr>
            <w:t>7</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39" w:name="BokAdres"/>
          <w:bookmarkEnd w:id="39"/>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AE9FE" w14:textId="77777777" w:rsidR="001F192E" w:rsidRDefault="001F192E" w:rsidP="008B750B">
      <w:pPr>
        <w:spacing w:line="240" w:lineRule="auto"/>
      </w:pPr>
      <w:r>
        <w:separator/>
      </w:r>
    </w:p>
    <w:p w14:paraId="173F6D06" w14:textId="77777777" w:rsidR="001F192E" w:rsidRDefault="001F192E"/>
  </w:footnote>
  <w:footnote w:type="continuationSeparator" w:id="0">
    <w:p w14:paraId="5BE11F64" w14:textId="77777777" w:rsidR="001F192E" w:rsidRDefault="001F192E" w:rsidP="008B750B">
      <w:pPr>
        <w:spacing w:line="240" w:lineRule="auto"/>
      </w:pPr>
      <w:r>
        <w:continuationSeparator/>
      </w:r>
    </w:p>
    <w:p w14:paraId="667E230E" w14:textId="77777777" w:rsidR="001F192E" w:rsidRDefault="001F192E"/>
  </w:footnote>
  <w:footnote w:id="1">
    <w:p w14:paraId="19E49382" w14:textId="03685B43" w:rsidR="00C17EE4" w:rsidRDefault="00C17EE4">
      <w:pPr>
        <w:pStyle w:val="FootnoteText"/>
      </w:pPr>
      <w:r>
        <w:rPr>
          <w:rStyle w:val="FootnoteReference"/>
        </w:rPr>
        <w:footnoteRef/>
      </w:r>
      <w:r>
        <w:rPr>
          <w:rtl/>
        </w:rPr>
        <w:t xml:space="preserve"> </w:t>
      </w:r>
      <w:r w:rsidR="002458F0">
        <w:rPr>
          <w:rFonts w:hint="cs"/>
          <w:rtl/>
        </w:rPr>
        <w:t xml:space="preserve">ابحاث اصولیة، مباحث الألفاظ، ج۲، ص۴۰۲؛ </w:t>
      </w:r>
      <w:r w:rsidRPr="00C17EE4">
        <w:rPr>
          <w:rtl/>
        </w:rPr>
        <w:t>الكافي (ط - الإسلامية)، ج‏3، ص: 288</w:t>
      </w:r>
    </w:p>
  </w:footnote>
  <w:footnote w:id="2">
    <w:p w14:paraId="23519184" w14:textId="63837F44" w:rsidR="004A7334" w:rsidRDefault="004A7334" w:rsidP="004A7334">
      <w:pPr>
        <w:pStyle w:val="FootnoteText"/>
      </w:pPr>
      <w:r>
        <w:rPr>
          <w:rStyle w:val="FootnoteReference"/>
        </w:rPr>
        <w:footnoteRef/>
      </w:r>
      <w:r>
        <w:rPr>
          <w:rtl/>
        </w:rPr>
        <w:t xml:space="preserve"> </w:t>
      </w:r>
      <w:r w:rsidRPr="004A7334">
        <w:rPr>
          <w:rtl/>
        </w:rPr>
        <w:t>وسائل</w:t>
      </w:r>
      <w:r w:rsidR="00C1334A">
        <w:rPr>
          <w:rFonts w:hint="cs"/>
          <w:rtl/>
        </w:rPr>
        <w:t xml:space="preserve"> الشیعة</w:t>
      </w:r>
      <w:r w:rsidRPr="004A7334">
        <w:rPr>
          <w:rtl/>
        </w:rPr>
        <w:t xml:space="preserve"> ج۴، ص۲۴۰</w:t>
      </w:r>
    </w:p>
  </w:footnote>
  <w:footnote w:id="3">
    <w:p w14:paraId="78700BB0" w14:textId="77777777" w:rsidR="00E91791" w:rsidRDefault="00E91791" w:rsidP="00E91791">
      <w:pPr>
        <w:pStyle w:val="FootnoteText"/>
        <w:rPr>
          <w:color w:val="3C3C3C"/>
          <w:rtl/>
          <w:lang w:bidi="ar-SA"/>
        </w:rPr>
      </w:pPr>
      <w:r>
        <w:rPr>
          <w:rStyle w:val="FootnoteReference"/>
          <w:color w:val="3C3C3C"/>
        </w:rPr>
        <w:footnoteRef/>
      </w:r>
      <w:r>
        <w:rPr>
          <w:color w:val="3C3C3C"/>
          <w:rtl/>
        </w:rPr>
        <w:t> </w:t>
      </w:r>
      <w:r>
        <w:rPr>
          <w:color w:val="3C3C3C"/>
          <w:rtl/>
        </w:rPr>
        <w:t xml:space="preserve">حر عاملی محمد بن حسن. </w:t>
      </w:r>
      <w:r>
        <w:rPr>
          <w:i/>
          <w:iCs/>
          <w:color w:val="3C3C3C"/>
          <w:rtl/>
        </w:rPr>
        <w:t>وسائل الشیعة</w:t>
      </w:r>
      <w:r>
        <w:rPr>
          <w:color w:val="3C3C3C"/>
          <w:rtl/>
        </w:rPr>
        <w:t>. ج 4، مؤسسة آل البیت (علیهم السلام) لإحیاء التراث، 1416، ص 240.</w:t>
      </w:r>
    </w:p>
  </w:footnote>
  <w:footnote w:id="4">
    <w:p w14:paraId="19AA32ED" w14:textId="77777777" w:rsidR="00C1334A" w:rsidRDefault="00C1334A" w:rsidP="00C1334A">
      <w:pPr>
        <w:pStyle w:val="FootnoteText"/>
        <w:rPr>
          <w:color w:val="3C3C3C"/>
          <w:rtl/>
          <w:lang w:bidi="ar-SA"/>
        </w:rPr>
      </w:pPr>
      <w:r>
        <w:rPr>
          <w:rStyle w:val="FootnoteReference"/>
          <w:color w:val="3C3C3C"/>
        </w:rPr>
        <w:footnoteRef/>
      </w:r>
      <w:r>
        <w:rPr>
          <w:color w:val="3C3C3C"/>
          <w:rtl/>
        </w:rPr>
        <w:t> </w:t>
      </w:r>
      <w:r>
        <w:rPr>
          <w:color w:val="3C3C3C"/>
          <w:rtl/>
        </w:rPr>
        <w:t xml:space="preserve">حر عاملی محمد بن حسن. </w:t>
      </w:r>
      <w:r>
        <w:rPr>
          <w:i/>
          <w:iCs/>
          <w:color w:val="3C3C3C"/>
          <w:rtl/>
        </w:rPr>
        <w:t>وسائل الشیعة</w:t>
      </w:r>
      <w:r>
        <w:rPr>
          <w:color w:val="3C3C3C"/>
          <w:rtl/>
        </w:rPr>
        <w:t>. ج 4، مؤسسة آل البیت (علیهم السلام) لإحیاء التراث، 1416، ص 241.</w:t>
      </w:r>
    </w:p>
  </w:footnote>
  <w:footnote w:id="5">
    <w:p w14:paraId="6E25B3E6" w14:textId="77777777" w:rsidR="00C03CB1" w:rsidRDefault="00C03CB1" w:rsidP="00C03CB1">
      <w:pPr>
        <w:pStyle w:val="FootnoteText"/>
        <w:rPr>
          <w:color w:val="3C3C3C"/>
          <w:rtl/>
          <w:lang w:bidi="ar-SA"/>
        </w:rPr>
      </w:pPr>
      <w:r>
        <w:rPr>
          <w:rStyle w:val="FootnoteReference"/>
          <w:color w:val="3C3C3C"/>
        </w:rPr>
        <w:footnoteRef/>
      </w:r>
      <w:r>
        <w:rPr>
          <w:color w:val="3C3C3C"/>
          <w:rtl/>
        </w:rPr>
        <w:t> </w:t>
      </w:r>
      <w:r>
        <w:rPr>
          <w:color w:val="3C3C3C"/>
          <w:rtl/>
        </w:rPr>
        <w:t xml:space="preserve">حر عاملی محمد بن حسن. </w:t>
      </w:r>
      <w:r>
        <w:rPr>
          <w:i/>
          <w:iCs/>
          <w:color w:val="3C3C3C"/>
          <w:rtl/>
        </w:rPr>
        <w:t>وسائل الشیعة</w:t>
      </w:r>
      <w:r>
        <w:rPr>
          <w:color w:val="3C3C3C"/>
          <w:rtl/>
        </w:rPr>
        <w:t>. ج 4، مؤسسة آل البیت (علیهم السلام) لإحیاء التراث، 1416، ص 242.</w:t>
      </w:r>
    </w:p>
  </w:footnote>
  <w:footnote w:id="6">
    <w:p w14:paraId="7F8E0426" w14:textId="77777777" w:rsidR="00C03CB1" w:rsidRDefault="00C03CB1" w:rsidP="00C03CB1">
      <w:pPr>
        <w:pStyle w:val="FootnoteText"/>
        <w:rPr>
          <w:color w:val="3C3C3C"/>
          <w:rtl/>
          <w:lang w:bidi="ar-SA"/>
        </w:rPr>
      </w:pPr>
      <w:r>
        <w:rPr>
          <w:rStyle w:val="FootnoteReference"/>
          <w:color w:val="3C3C3C"/>
        </w:rPr>
        <w:footnoteRef/>
      </w:r>
      <w:r>
        <w:rPr>
          <w:color w:val="3C3C3C"/>
          <w:rtl/>
        </w:rPr>
        <w:t> </w:t>
      </w:r>
      <w:r>
        <w:rPr>
          <w:color w:val="3C3C3C"/>
          <w:rtl/>
        </w:rPr>
        <w:t xml:space="preserve">حر عاملی محمد بن حسن. </w:t>
      </w:r>
      <w:r>
        <w:rPr>
          <w:i/>
          <w:iCs/>
          <w:color w:val="3C3C3C"/>
          <w:rtl/>
        </w:rPr>
        <w:t>وسائل الشیعة</w:t>
      </w:r>
      <w:r>
        <w:rPr>
          <w:color w:val="3C3C3C"/>
          <w:rtl/>
        </w:rPr>
        <w:t>. ج 4، مؤسسة آل البیت (علیهم السلام) لإحیاء التراث، 1416، ص 243.</w:t>
      </w:r>
    </w:p>
  </w:footnote>
  <w:footnote w:id="7">
    <w:p w14:paraId="2CDF26F2" w14:textId="77777777" w:rsidR="00F63653" w:rsidRDefault="00F63653" w:rsidP="00F63653">
      <w:pPr>
        <w:pStyle w:val="FootnoteText"/>
        <w:rPr>
          <w:color w:val="3C3C3C"/>
          <w:rtl/>
          <w:lang w:bidi="ar-SA"/>
        </w:rPr>
      </w:pPr>
      <w:r>
        <w:rPr>
          <w:rStyle w:val="FootnoteReference"/>
          <w:color w:val="3C3C3C"/>
        </w:rPr>
        <w:footnoteRef/>
      </w:r>
      <w:r>
        <w:rPr>
          <w:color w:val="3C3C3C"/>
          <w:rtl/>
        </w:rPr>
        <w:t> </w:t>
      </w:r>
      <w:r>
        <w:rPr>
          <w:color w:val="3C3C3C"/>
          <w:rtl/>
        </w:rPr>
        <w:t xml:space="preserve">حر عاملی محمد بن حسن. </w:t>
      </w:r>
      <w:r>
        <w:rPr>
          <w:i/>
          <w:iCs/>
          <w:color w:val="3C3C3C"/>
          <w:rtl/>
        </w:rPr>
        <w:t>وسائل الشیعة</w:t>
      </w:r>
      <w:r>
        <w:rPr>
          <w:color w:val="3C3C3C"/>
          <w:rtl/>
        </w:rPr>
        <w:t>. ج 4، مؤسسة آل البیت (علیهم السلام) لإحیاء التراث، 1416، ص 244.</w:t>
      </w:r>
    </w:p>
  </w:footnote>
  <w:footnote w:id="8">
    <w:p w14:paraId="7160CA83" w14:textId="12CA02D7" w:rsidR="00F00AEF" w:rsidRDefault="00F00AEF">
      <w:pPr>
        <w:pStyle w:val="FootnoteText"/>
      </w:pPr>
      <w:r>
        <w:rPr>
          <w:rStyle w:val="FootnoteReference"/>
        </w:rPr>
        <w:footnoteRef/>
      </w:r>
      <w:r>
        <w:rPr>
          <w:rtl/>
        </w:rPr>
        <w:t xml:space="preserve"> </w:t>
      </w:r>
      <w:r w:rsidR="00D738DE" w:rsidRPr="00D738DE">
        <w:rPr>
          <w:rtl/>
        </w:rPr>
        <w:t>ابحاث اصول</w:t>
      </w:r>
      <w:r w:rsidR="00D738DE" w:rsidRPr="00D738DE">
        <w:rPr>
          <w:rFonts w:hint="cs"/>
          <w:rtl/>
        </w:rPr>
        <w:t>ی</w:t>
      </w:r>
      <w:r w:rsidR="00D738DE" w:rsidRPr="00D738DE">
        <w:rPr>
          <w:rFonts w:hint="eastAsia"/>
          <w:rtl/>
        </w:rPr>
        <w:t>ة،</w:t>
      </w:r>
      <w:r w:rsidR="00D738DE" w:rsidRPr="00D738DE">
        <w:rPr>
          <w:rtl/>
        </w:rPr>
        <w:t xml:space="preserve"> مباحث الألفاظ، ج۲، ص۴۰۲؛</w:t>
      </w:r>
      <w:r w:rsidR="00D738DE">
        <w:rPr>
          <w:rFonts w:hint="cs"/>
          <w:rtl/>
        </w:rPr>
        <w:t xml:space="preserve"> </w:t>
      </w:r>
      <w:r w:rsidRPr="00F00AEF">
        <w:rPr>
          <w:rtl/>
        </w:rPr>
        <w:t>وسائل الشيعة، ج‏8، ص: 268</w:t>
      </w:r>
    </w:p>
  </w:footnote>
  <w:footnote w:id="9">
    <w:p w14:paraId="52E36810" w14:textId="7AEB0EBB" w:rsidR="00F00AEF" w:rsidRDefault="00F00AEF">
      <w:pPr>
        <w:pStyle w:val="FootnoteText"/>
      </w:pPr>
      <w:r>
        <w:rPr>
          <w:rStyle w:val="FootnoteReference"/>
        </w:rPr>
        <w:footnoteRef/>
      </w:r>
      <w:r>
        <w:rPr>
          <w:rtl/>
        </w:rPr>
        <w:t xml:space="preserve"> </w:t>
      </w:r>
      <w:r w:rsidRPr="00F00AEF">
        <w:rPr>
          <w:rtl/>
        </w:rPr>
        <w:t>وسائل الشيعة، ج‏4، ص: 274</w:t>
      </w:r>
    </w:p>
  </w:footnote>
  <w:footnote w:id="10">
    <w:p w14:paraId="6DBBA3DF" w14:textId="1D9B4833" w:rsidR="00F00AEF" w:rsidRDefault="00F00AEF">
      <w:pPr>
        <w:pStyle w:val="FootnoteText"/>
      </w:pPr>
      <w:r>
        <w:rPr>
          <w:rStyle w:val="FootnoteReference"/>
        </w:rPr>
        <w:footnoteRef/>
      </w:r>
      <w:r>
        <w:rPr>
          <w:rtl/>
        </w:rPr>
        <w:t xml:space="preserve"> </w:t>
      </w:r>
      <w:r w:rsidRPr="00F00AEF">
        <w:rPr>
          <w:rtl/>
        </w:rPr>
        <w:t>الكافي (ط - الإسلامية)، ج‏3، ص: 295</w:t>
      </w:r>
      <w:r w:rsidR="007D4FE9">
        <w:rPr>
          <w:rFonts w:hint="cs"/>
          <w:rtl/>
        </w:rPr>
        <w:t>، رقم۱۰.</w:t>
      </w:r>
    </w:p>
  </w:footnote>
  <w:footnote w:id="11">
    <w:p w14:paraId="16E6F5C9" w14:textId="1A17AE32" w:rsidR="0084137D" w:rsidRDefault="0084137D">
      <w:pPr>
        <w:pStyle w:val="FootnoteText"/>
      </w:pPr>
      <w:r>
        <w:rPr>
          <w:rStyle w:val="FootnoteReference"/>
        </w:rPr>
        <w:footnoteRef/>
      </w:r>
      <w:r>
        <w:rPr>
          <w:rtl/>
        </w:rPr>
        <w:t xml:space="preserve"> </w:t>
      </w:r>
      <w:r w:rsidRPr="0084137D">
        <w:rPr>
          <w:rtl/>
        </w:rPr>
        <w:t>تهذ</w:t>
      </w:r>
      <w:r w:rsidRPr="0084137D">
        <w:rPr>
          <w:rFonts w:hint="cs"/>
          <w:rtl/>
        </w:rPr>
        <w:t>ی</w:t>
      </w:r>
      <w:r w:rsidRPr="0084137D">
        <w:rPr>
          <w:rFonts w:hint="eastAsia"/>
          <w:rtl/>
        </w:rPr>
        <w:t>ب،</w:t>
      </w:r>
      <w:r w:rsidRPr="0084137D">
        <w:rPr>
          <w:rtl/>
        </w:rPr>
        <w:t xml:space="preserve"> ج</w:t>
      </w:r>
      <w:r>
        <w:rPr>
          <w:rFonts w:hint="cs"/>
          <w:rtl/>
        </w:rPr>
        <w:t>۱</w:t>
      </w:r>
      <w:r w:rsidRPr="0084137D">
        <w:rPr>
          <w:rtl/>
        </w:rPr>
        <w:t>،</w:t>
      </w:r>
      <w:r>
        <w:rPr>
          <w:rFonts w:hint="cs"/>
          <w:rtl/>
        </w:rPr>
        <w:t xml:space="preserve"> ص۱۸۵،</w:t>
      </w:r>
      <w:r w:rsidRPr="0084137D">
        <w:rPr>
          <w:rtl/>
        </w:rPr>
        <w:t xml:space="preserve"> رقم</w:t>
      </w:r>
      <w:r>
        <w:rPr>
          <w:rFonts w:hint="cs"/>
          <w:rtl/>
        </w:rPr>
        <w:t>۵۳۴</w:t>
      </w:r>
    </w:p>
  </w:footnote>
  <w:footnote w:id="12">
    <w:p w14:paraId="6FD862FC" w14:textId="0C0FF2C7" w:rsidR="0084137D" w:rsidRDefault="0084137D">
      <w:pPr>
        <w:pStyle w:val="FootnoteText"/>
      </w:pPr>
      <w:r>
        <w:rPr>
          <w:rStyle w:val="FootnoteReference"/>
        </w:rPr>
        <w:footnoteRef/>
      </w:r>
      <w:r>
        <w:rPr>
          <w:rtl/>
        </w:rPr>
        <w:t xml:space="preserve"> </w:t>
      </w:r>
      <w:r w:rsidRPr="0084137D">
        <w:rPr>
          <w:rtl/>
        </w:rPr>
        <w:t>تهذ</w:t>
      </w:r>
      <w:r w:rsidRPr="0084137D">
        <w:rPr>
          <w:rFonts w:hint="cs"/>
          <w:rtl/>
        </w:rPr>
        <w:t>ی</w:t>
      </w:r>
      <w:r w:rsidRPr="0084137D">
        <w:rPr>
          <w:rFonts w:hint="eastAsia"/>
          <w:rtl/>
        </w:rPr>
        <w:t>ب،</w:t>
      </w:r>
      <w:r w:rsidRPr="0084137D">
        <w:rPr>
          <w:rtl/>
        </w:rPr>
        <w:t xml:space="preserve"> ج۳، </w:t>
      </w:r>
      <w:r>
        <w:rPr>
          <w:rFonts w:hint="cs"/>
          <w:rtl/>
        </w:rPr>
        <w:t>ص</w:t>
      </w:r>
      <w:r w:rsidRPr="0084137D">
        <w:rPr>
          <w:rtl/>
        </w:rPr>
        <w:t>۲۴۸</w:t>
      </w:r>
      <w:r>
        <w:rPr>
          <w:rFonts w:hint="cs"/>
          <w:rtl/>
        </w:rPr>
        <w:t>، رقم۶۷۸</w:t>
      </w:r>
    </w:p>
  </w:footnote>
  <w:footnote w:id="13">
    <w:p w14:paraId="2007E1E6" w14:textId="6C93874C" w:rsidR="0084137D" w:rsidRDefault="0084137D">
      <w:pPr>
        <w:pStyle w:val="FootnoteText"/>
      </w:pPr>
      <w:r>
        <w:rPr>
          <w:rStyle w:val="FootnoteReference"/>
        </w:rPr>
        <w:footnoteRef/>
      </w:r>
      <w:r>
        <w:rPr>
          <w:rtl/>
        </w:rPr>
        <w:t xml:space="preserve"> </w:t>
      </w:r>
      <w:r w:rsidRPr="0084137D">
        <w:rPr>
          <w:rtl/>
        </w:rPr>
        <w:t>جعفر</w:t>
      </w:r>
      <w:r w:rsidRPr="0084137D">
        <w:rPr>
          <w:rFonts w:hint="cs"/>
          <w:rtl/>
        </w:rPr>
        <w:t>ی</w:t>
      </w:r>
      <w:r w:rsidRPr="0084137D">
        <w:rPr>
          <w:rFonts w:hint="eastAsia"/>
          <w:rtl/>
        </w:rPr>
        <w:t>ات،</w:t>
      </w:r>
      <w:r w:rsidRPr="0084137D">
        <w:rPr>
          <w:rtl/>
        </w:rPr>
        <w:t xml:space="preserve"> ص۲۳</w:t>
      </w:r>
    </w:p>
  </w:footnote>
  <w:footnote w:id="14">
    <w:p w14:paraId="3AC2F526" w14:textId="039F700F" w:rsidR="0084137D" w:rsidRDefault="0084137D">
      <w:pPr>
        <w:pStyle w:val="FootnoteText"/>
      </w:pPr>
      <w:r>
        <w:rPr>
          <w:rStyle w:val="FootnoteReference"/>
        </w:rPr>
        <w:footnoteRef/>
      </w:r>
      <w:r>
        <w:rPr>
          <w:rtl/>
        </w:rPr>
        <w:t xml:space="preserve"> </w:t>
      </w:r>
      <w:r w:rsidRPr="0084137D">
        <w:rPr>
          <w:rtl/>
        </w:rPr>
        <w:t>مستدرک، ج۲، ص۵۲۶</w:t>
      </w:r>
    </w:p>
  </w:footnote>
  <w:footnote w:id="15">
    <w:p w14:paraId="7A740F58" w14:textId="77777777" w:rsidR="002E7BF9" w:rsidRDefault="002E7BF9" w:rsidP="002E7BF9">
      <w:pPr>
        <w:pStyle w:val="FootnoteText"/>
      </w:pPr>
      <w:r>
        <w:rPr>
          <w:rStyle w:val="FootnoteReference"/>
        </w:rPr>
        <w:footnoteRef/>
      </w:r>
      <w:r>
        <w:rPr>
          <w:rtl/>
        </w:rPr>
        <w:t xml:space="preserve"> </w:t>
      </w:r>
      <w:r w:rsidRPr="0084137D">
        <w:rPr>
          <w:rtl/>
        </w:rPr>
        <w:t>تهذ</w:t>
      </w:r>
      <w:r w:rsidRPr="0084137D">
        <w:rPr>
          <w:rFonts w:hint="cs"/>
          <w:rtl/>
        </w:rPr>
        <w:t>ی</w:t>
      </w:r>
      <w:r w:rsidRPr="0084137D">
        <w:rPr>
          <w:rFonts w:hint="eastAsia"/>
          <w:rtl/>
        </w:rPr>
        <w:t>ب،</w:t>
      </w:r>
      <w:r w:rsidRPr="0084137D">
        <w:rPr>
          <w:rtl/>
        </w:rPr>
        <w:t xml:space="preserve"> ج</w:t>
      </w:r>
      <w:r>
        <w:rPr>
          <w:rFonts w:hint="cs"/>
          <w:rtl/>
        </w:rPr>
        <w:t>۱</w:t>
      </w:r>
      <w:r w:rsidRPr="0084137D">
        <w:rPr>
          <w:rtl/>
        </w:rPr>
        <w:t>،</w:t>
      </w:r>
      <w:r>
        <w:rPr>
          <w:rFonts w:hint="cs"/>
          <w:rtl/>
        </w:rPr>
        <w:t xml:space="preserve"> ص۱۸۵،</w:t>
      </w:r>
      <w:r w:rsidRPr="0084137D">
        <w:rPr>
          <w:rtl/>
        </w:rPr>
        <w:t xml:space="preserve"> رقم</w:t>
      </w:r>
      <w:r>
        <w:rPr>
          <w:rFonts w:hint="cs"/>
          <w:rtl/>
        </w:rPr>
        <w:t>۵۳۴</w:t>
      </w:r>
    </w:p>
  </w:footnote>
  <w:footnote w:id="16">
    <w:p w14:paraId="237E645D" w14:textId="77777777" w:rsidR="002E7BF9" w:rsidRDefault="002E7BF9" w:rsidP="002E7BF9">
      <w:pPr>
        <w:pStyle w:val="FootnoteText"/>
      </w:pPr>
      <w:r>
        <w:rPr>
          <w:rStyle w:val="FootnoteReference"/>
        </w:rPr>
        <w:footnoteRef/>
      </w:r>
      <w:r>
        <w:rPr>
          <w:rtl/>
        </w:rPr>
        <w:t xml:space="preserve"> </w:t>
      </w:r>
      <w:r w:rsidRPr="0084137D">
        <w:rPr>
          <w:rtl/>
        </w:rPr>
        <w:t>تهذ</w:t>
      </w:r>
      <w:r w:rsidRPr="0084137D">
        <w:rPr>
          <w:rFonts w:hint="cs"/>
          <w:rtl/>
        </w:rPr>
        <w:t>ی</w:t>
      </w:r>
      <w:r w:rsidRPr="0084137D">
        <w:rPr>
          <w:rFonts w:hint="eastAsia"/>
          <w:rtl/>
        </w:rPr>
        <w:t>ب،</w:t>
      </w:r>
      <w:r w:rsidRPr="0084137D">
        <w:rPr>
          <w:rtl/>
        </w:rPr>
        <w:t xml:space="preserve"> ج۳، </w:t>
      </w:r>
      <w:r>
        <w:rPr>
          <w:rFonts w:hint="cs"/>
          <w:rtl/>
        </w:rPr>
        <w:t>ص</w:t>
      </w:r>
      <w:r w:rsidRPr="0084137D">
        <w:rPr>
          <w:rtl/>
        </w:rPr>
        <w:t>۲۴۸</w:t>
      </w:r>
      <w:r>
        <w:rPr>
          <w:rFonts w:hint="cs"/>
          <w:rtl/>
        </w:rPr>
        <w:t>، رقم۶۷۸</w:t>
      </w:r>
    </w:p>
  </w:footnote>
  <w:footnote w:id="17">
    <w:p w14:paraId="64FE9C50" w14:textId="77777777" w:rsidR="002E7BF9" w:rsidRDefault="002E7BF9" w:rsidP="002E7BF9">
      <w:pPr>
        <w:pStyle w:val="FootnoteText"/>
      </w:pPr>
      <w:r>
        <w:rPr>
          <w:rStyle w:val="FootnoteReference"/>
        </w:rPr>
        <w:footnoteRef/>
      </w:r>
      <w:r>
        <w:rPr>
          <w:rtl/>
        </w:rPr>
        <w:t xml:space="preserve"> </w:t>
      </w:r>
      <w:r w:rsidRPr="0084137D">
        <w:rPr>
          <w:rtl/>
        </w:rPr>
        <w:t>جعفر</w:t>
      </w:r>
      <w:r w:rsidRPr="0084137D">
        <w:rPr>
          <w:rFonts w:hint="cs"/>
          <w:rtl/>
        </w:rPr>
        <w:t>ی</w:t>
      </w:r>
      <w:r w:rsidRPr="0084137D">
        <w:rPr>
          <w:rFonts w:hint="eastAsia"/>
          <w:rtl/>
        </w:rPr>
        <w:t>ات،</w:t>
      </w:r>
      <w:r w:rsidRPr="0084137D">
        <w:rPr>
          <w:rtl/>
        </w:rPr>
        <w:t xml:space="preserve"> ص۲۳</w:t>
      </w:r>
    </w:p>
  </w:footnote>
  <w:footnote w:id="18">
    <w:p w14:paraId="73559E36" w14:textId="55F90522" w:rsidR="00235187" w:rsidRDefault="00235187">
      <w:pPr>
        <w:pStyle w:val="FootnoteText"/>
      </w:pPr>
      <w:r>
        <w:rPr>
          <w:rStyle w:val="FootnoteReference"/>
        </w:rPr>
        <w:footnoteRef/>
      </w:r>
      <w:r>
        <w:rPr>
          <w:rtl/>
        </w:rPr>
        <w:t xml:space="preserve"> </w:t>
      </w:r>
      <w:r w:rsidRPr="00235187">
        <w:rPr>
          <w:rtl/>
        </w:rPr>
        <w:t>الكافي (ط - الإسلامية)، ج‏3، ص: 67</w:t>
      </w:r>
    </w:p>
  </w:footnote>
  <w:footnote w:id="19">
    <w:p w14:paraId="243A6DA3" w14:textId="204CF887" w:rsidR="00240FBD" w:rsidRDefault="00240FBD">
      <w:pPr>
        <w:pStyle w:val="FootnoteText"/>
      </w:pPr>
      <w:r>
        <w:rPr>
          <w:rStyle w:val="FootnoteReference"/>
        </w:rPr>
        <w:footnoteRef/>
      </w:r>
      <w:r>
        <w:rPr>
          <w:rtl/>
        </w:rPr>
        <w:t xml:space="preserve"> </w:t>
      </w:r>
      <w:r>
        <w:rPr>
          <w:rFonts w:hint="cs"/>
          <w:rtl/>
        </w:rPr>
        <w:t>تهذیب، ج۱، ص۱۹۶، رقم۵۶۷ و ۵۶۸؛ فقیه، ج۱، ص۱۰۹، رقم۲۲۵</w:t>
      </w:r>
    </w:p>
  </w:footnote>
  <w:footnote w:id="20">
    <w:p w14:paraId="0A97D040" w14:textId="78986DA4" w:rsidR="00201EB3" w:rsidRDefault="00201EB3">
      <w:pPr>
        <w:pStyle w:val="FootnoteText"/>
      </w:pPr>
      <w:r>
        <w:rPr>
          <w:rStyle w:val="FootnoteReference"/>
        </w:rPr>
        <w:footnoteRef/>
      </w:r>
      <w:r>
        <w:rPr>
          <w:rtl/>
        </w:rPr>
        <w:t xml:space="preserve"> </w:t>
      </w:r>
      <w:r w:rsidRPr="00201EB3">
        <w:rPr>
          <w:rtl/>
        </w:rPr>
        <w:t>تهذيب الأحكام (تحقيق خرسان)، ج‏2، ص: 224</w:t>
      </w:r>
      <w:r w:rsidR="008D33E1">
        <w:rPr>
          <w:rFonts w:hint="cs"/>
          <w:rtl/>
        </w:rPr>
        <w:t>، رقم۸۸۶</w:t>
      </w:r>
    </w:p>
  </w:footnote>
  <w:footnote w:id="21">
    <w:p w14:paraId="5E0FB1E7" w14:textId="1D280649" w:rsidR="008B1EE3" w:rsidRDefault="008B1EE3">
      <w:pPr>
        <w:pStyle w:val="FootnoteText"/>
      </w:pPr>
      <w:r>
        <w:rPr>
          <w:rStyle w:val="FootnoteReference"/>
        </w:rPr>
        <w:footnoteRef/>
      </w:r>
      <w:r>
        <w:rPr>
          <w:rtl/>
        </w:rPr>
        <w:t xml:space="preserve"> </w:t>
      </w:r>
      <w:r w:rsidRPr="008B1EE3">
        <w:rPr>
          <w:rtl/>
        </w:rPr>
        <w:t>تهذيب الأحكام (تحقيق خرسان)، ج‏1، ص: 193</w:t>
      </w:r>
    </w:p>
  </w:footnote>
  <w:footnote w:id="22">
    <w:p w14:paraId="672AA625" w14:textId="733CB685" w:rsidR="008B1EE3" w:rsidRDefault="008B1EE3">
      <w:pPr>
        <w:pStyle w:val="FootnoteText"/>
      </w:pPr>
      <w:r>
        <w:rPr>
          <w:rStyle w:val="FootnoteReference"/>
        </w:rPr>
        <w:footnoteRef/>
      </w:r>
      <w:r>
        <w:rPr>
          <w:rtl/>
        </w:rPr>
        <w:t xml:space="preserve"> </w:t>
      </w:r>
      <w:r w:rsidRPr="008B1EE3">
        <w:rPr>
          <w:rtl/>
        </w:rPr>
        <w:t>الكافي (ط - الإسلامية)، ج‏3، ص: 63</w:t>
      </w:r>
    </w:p>
  </w:footnote>
  <w:footnote w:id="23">
    <w:p w14:paraId="1E67BFD7" w14:textId="29648CE3" w:rsidR="007B00D1" w:rsidRDefault="007B00D1">
      <w:pPr>
        <w:pStyle w:val="FootnoteText"/>
      </w:pPr>
      <w:r>
        <w:rPr>
          <w:rStyle w:val="FootnoteReference"/>
        </w:rPr>
        <w:footnoteRef/>
      </w:r>
      <w:r>
        <w:rPr>
          <w:rtl/>
        </w:rPr>
        <w:t xml:space="preserve"> </w:t>
      </w:r>
      <w:r w:rsidRPr="007B00D1">
        <w:rPr>
          <w:rtl/>
        </w:rPr>
        <w:t>تهذيب الأحكام (تحقيق خرسان)، ج‏1، ص: 194</w:t>
      </w:r>
    </w:p>
  </w:footnote>
  <w:footnote w:id="24">
    <w:p w14:paraId="0727F543" w14:textId="7714309E" w:rsidR="002D21D7" w:rsidRDefault="002D21D7">
      <w:pPr>
        <w:pStyle w:val="FootnoteText"/>
      </w:pPr>
      <w:r>
        <w:rPr>
          <w:rStyle w:val="FootnoteReference"/>
        </w:rPr>
        <w:footnoteRef/>
      </w:r>
      <w:r>
        <w:rPr>
          <w:rtl/>
        </w:rPr>
        <w:t xml:space="preserve"> </w:t>
      </w:r>
      <w:r w:rsidRPr="002D21D7">
        <w:rPr>
          <w:rtl/>
        </w:rPr>
        <w:t>تهذيب الأحكام (تحقيق خرسان)، ج‏1، ص: 195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7227"/>
    <w:rsid w:val="000273F2"/>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496"/>
    <w:rsid w:val="00055725"/>
    <w:rsid w:val="00056284"/>
    <w:rsid w:val="0005646F"/>
    <w:rsid w:val="00056741"/>
    <w:rsid w:val="00056D89"/>
    <w:rsid w:val="00056EE5"/>
    <w:rsid w:val="000570F2"/>
    <w:rsid w:val="00057172"/>
    <w:rsid w:val="000574B2"/>
    <w:rsid w:val="00057D06"/>
    <w:rsid w:val="00060E1E"/>
    <w:rsid w:val="000636CD"/>
    <w:rsid w:val="0006393A"/>
    <w:rsid w:val="0006445D"/>
    <w:rsid w:val="00064B57"/>
    <w:rsid w:val="0006569B"/>
    <w:rsid w:val="00067C1C"/>
    <w:rsid w:val="00067FD3"/>
    <w:rsid w:val="000703BE"/>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102DB"/>
    <w:rsid w:val="0011037E"/>
    <w:rsid w:val="00110A11"/>
    <w:rsid w:val="00110CED"/>
    <w:rsid w:val="00112394"/>
    <w:rsid w:val="00112696"/>
    <w:rsid w:val="0011285F"/>
    <w:rsid w:val="001140E7"/>
    <w:rsid w:val="00114AB7"/>
    <w:rsid w:val="001154AB"/>
    <w:rsid w:val="00116B2B"/>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40403"/>
    <w:rsid w:val="00140E76"/>
    <w:rsid w:val="001410D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98A"/>
    <w:rsid w:val="001759B6"/>
    <w:rsid w:val="00175E3E"/>
    <w:rsid w:val="00175FBC"/>
    <w:rsid w:val="00176039"/>
    <w:rsid w:val="001772A9"/>
    <w:rsid w:val="001808F8"/>
    <w:rsid w:val="00181844"/>
    <w:rsid w:val="001837E9"/>
    <w:rsid w:val="00184052"/>
    <w:rsid w:val="0018444C"/>
    <w:rsid w:val="0018535B"/>
    <w:rsid w:val="00186A34"/>
    <w:rsid w:val="001871BE"/>
    <w:rsid w:val="00187CB1"/>
    <w:rsid w:val="00187DFA"/>
    <w:rsid w:val="00187F38"/>
    <w:rsid w:val="001909BC"/>
    <w:rsid w:val="00190BAE"/>
    <w:rsid w:val="00190FD8"/>
    <w:rsid w:val="00193521"/>
    <w:rsid w:val="00193B42"/>
    <w:rsid w:val="001950AD"/>
    <w:rsid w:val="00195E73"/>
    <w:rsid w:val="00196A13"/>
    <w:rsid w:val="00197491"/>
    <w:rsid w:val="001A01EB"/>
    <w:rsid w:val="001A046B"/>
    <w:rsid w:val="001A1BC1"/>
    <w:rsid w:val="001A1EA5"/>
    <w:rsid w:val="001A1F37"/>
    <w:rsid w:val="001A21E1"/>
    <w:rsid w:val="001A2574"/>
    <w:rsid w:val="001A27D7"/>
    <w:rsid w:val="001A294E"/>
    <w:rsid w:val="001A2FD9"/>
    <w:rsid w:val="001A339B"/>
    <w:rsid w:val="001A44DB"/>
    <w:rsid w:val="001A4A3D"/>
    <w:rsid w:val="001A4ED8"/>
    <w:rsid w:val="001A5090"/>
    <w:rsid w:val="001A5255"/>
    <w:rsid w:val="001A689A"/>
    <w:rsid w:val="001B0354"/>
    <w:rsid w:val="001B0D47"/>
    <w:rsid w:val="001B2488"/>
    <w:rsid w:val="001B2788"/>
    <w:rsid w:val="001B2CC0"/>
    <w:rsid w:val="001B33B8"/>
    <w:rsid w:val="001B3694"/>
    <w:rsid w:val="001B36F9"/>
    <w:rsid w:val="001B3F41"/>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7699"/>
    <w:rsid w:val="001C7D18"/>
    <w:rsid w:val="001C7E84"/>
    <w:rsid w:val="001D0222"/>
    <w:rsid w:val="001D1314"/>
    <w:rsid w:val="001D2E9A"/>
    <w:rsid w:val="001D3546"/>
    <w:rsid w:val="001D3602"/>
    <w:rsid w:val="001D3EC9"/>
    <w:rsid w:val="001D41F7"/>
    <w:rsid w:val="001D46CE"/>
    <w:rsid w:val="001D4FF8"/>
    <w:rsid w:val="001D597F"/>
    <w:rsid w:val="001D6773"/>
    <w:rsid w:val="001D6B6C"/>
    <w:rsid w:val="001D6E78"/>
    <w:rsid w:val="001D7352"/>
    <w:rsid w:val="001D76E0"/>
    <w:rsid w:val="001E00E0"/>
    <w:rsid w:val="001E1E2F"/>
    <w:rsid w:val="001E1EC1"/>
    <w:rsid w:val="001E2599"/>
    <w:rsid w:val="001E259E"/>
    <w:rsid w:val="001E2F14"/>
    <w:rsid w:val="001E3FD4"/>
    <w:rsid w:val="001E4220"/>
    <w:rsid w:val="001E4BB6"/>
    <w:rsid w:val="001E4C91"/>
    <w:rsid w:val="001E503A"/>
    <w:rsid w:val="001E5933"/>
    <w:rsid w:val="001E6377"/>
    <w:rsid w:val="001E6EE5"/>
    <w:rsid w:val="001E7C6E"/>
    <w:rsid w:val="001F08B7"/>
    <w:rsid w:val="001F16C5"/>
    <w:rsid w:val="001F192E"/>
    <w:rsid w:val="001F374D"/>
    <w:rsid w:val="001F4211"/>
    <w:rsid w:val="001F4B18"/>
    <w:rsid w:val="001F4CF4"/>
    <w:rsid w:val="001F5AA2"/>
    <w:rsid w:val="001F5C71"/>
    <w:rsid w:val="001F64B2"/>
    <w:rsid w:val="001F702D"/>
    <w:rsid w:val="001F7765"/>
    <w:rsid w:val="00201EB3"/>
    <w:rsid w:val="0020241A"/>
    <w:rsid w:val="00202C07"/>
    <w:rsid w:val="002032C9"/>
    <w:rsid w:val="00203821"/>
    <w:rsid w:val="0020393D"/>
    <w:rsid w:val="00203E9C"/>
    <w:rsid w:val="0020420B"/>
    <w:rsid w:val="002047B2"/>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71AE"/>
    <w:rsid w:val="00237411"/>
    <w:rsid w:val="00237776"/>
    <w:rsid w:val="00237D01"/>
    <w:rsid w:val="00237FA1"/>
    <w:rsid w:val="00240459"/>
    <w:rsid w:val="00240B2E"/>
    <w:rsid w:val="00240FBD"/>
    <w:rsid w:val="0024121B"/>
    <w:rsid w:val="002412C1"/>
    <w:rsid w:val="00241A1E"/>
    <w:rsid w:val="0024294F"/>
    <w:rsid w:val="00243212"/>
    <w:rsid w:val="0024455B"/>
    <w:rsid w:val="002445D7"/>
    <w:rsid w:val="002453D8"/>
    <w:rsid w:val="002458F0"/>
    <w:rsid w:val="00245EFA"/>
    <w:rsid w:val="00246428"/>
    <w:rsid w:val="0024707D"/>
    <w:rsid w:val="00247D2F"/>
    <w:rsid w:val="00250297"/>
    <w:rsid w:val="00250711"/>
    <w:rsid w:val="00253512"/>
    <w:rsid w:val="00253A57"/>
    <w:rsid w:val="00254797"/>
    <w:rsid w:val="00254972"/>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4A0"/>
    <w:rsid w:val="002660A9"/>
    <w:rsid w:val="00266910"/>
    <w:rsid w:val="00267BC6"/>
    <w:rsid w:val="00270DF7"/>
    <w:rsid w:val="00270F65"/>
    <w:rsid w:val="00271626"/>
    <w:rsid w:val="00272128"/>
    <w:rsid w:val="002732CC"/>
    <w:rsid w:val="0027373C"/>
    <w:rsid w:val="00274135"/>
    <w:rsid w:val="0027464B"/>
    <w:rsid w:val="0027478E"/>
    <w:rsid w:val="00275A5F"/>
    <w:rsid w:val="0027605E"/>
    <w:rsid w:val="0027646F"/>
    <w:rsid w:val="00276D10"/>
    <w:rsid w:val="0027736F"/>
    <w:rsid w:val="00277E16"/>
    <w:rsid w:val="00277E86"/>
    <w:rsid w:val="00280E1F"/>
    <w:rsid w:val="00281066"/>
    <w:rsid w:val="00281E00"/>
    <w:rsid w:val="00283CA1"/>
    <w:rsid w:val="00284561"/>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2C61"/>
    <w:rsid w:val="002A305C"/>
    <w:rsid w:val="002A381E"/>
    <w:rsid w:val="002A4BBE"/>
    <w:rsid w:val="002B12F0"/>
    <w:rsid w:val="002B15C8"/>
    <w:rsid w:val="002B3E35"/>
    <w:rsid w:val="002B4EC5"/>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45F1"/>
    <w:rsid w:val="002D5FCE"/>
    <w:rsid w:val="002D6A0D"/>
    <w:rsid w:val="002D7720"/>
    <w:rsid w:val="002D7B52"/>
    <w:rsid w:val="002E04CE"/>
    <w:rsid w:val="002E09E2"/>
    <w:rsid w:val="002E0F85"/>
    <w:rsid w:val="002E220F"/>
    <w:rsid w:val="002E2211"/>
    <w:rsid w:val="002E37C1"/>
    <w:rsid w:val="002E4EC7"/>
    <w:rsid w:val="002E52A0"/>
    <w:rsid w:val="002E6370"/>
    <w:rsid w:val="002E6684"/>
    <w:rsid w:val="002E6BF2"/>
    <w:rsid w:val="002E7BF9"/>
    <w:rsid w:val="002F06B8"/>
    <w:rsid w:val="002F0F77"/>
    <w:rsid w:val="002F1491"/>
    <w:rsid w:val="002F15A8"/>
    <w:rsid w:val="002F4085"/>
    <w:rsid w:val="002F438F"/>
    <w:rsid w:val="002F7A5F"/>
    <w:rsid w:val="002F7C2F"/>
    <w:rsid w:val="0030009B"/>
    <w:rsid w:val="00300380"/>
    <w:rsid w:val="00300C0F"/>
    <w:rsid w:val="00300F5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DA9"/>
    <w:rsid w:val="003362C2"/>
    <w:rsid w:val="003372CB"/>
    <w:rsid w:val="0033745A"/>
    <w:rsid w:val="0033785B"/>
    <w:rsid w:val="00340521"/>
    <w:rsid w:val="00340BF8"/>
    <w:rsid w:val="00342B66"/>
    <w:rsid w:val="00343DB2"/>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828ED"/>
    <w:rsid w:val="00382FB2"/>
    <w:rsid w:val="00383ECB"/>
    <w:rsid w:val="00385463"/>
    <w:rsid w:val="00386881"/>
    <w:rsid w:val="0038688F"/>
    <w:rsid w:val="00386C11"/>
    <w:rsid w:val="0039014D"/>
    <w:rsid w:val="003907E5"/>
    <w:rsid w:val="00390BF8"/>
    <w:rsid w:val="00392CB2"/>
    <w:rsid w:val="003934D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5BAB"/>
    <w:rsid w:val="003B62A7"/>
    <w:rsid w:val="003B6CD4"/>
    <w:rsid w:val="003B73CE"/>
    <w:rsid w:val="003C06E1"/>
    <w:rsid w:val="003C09A4"/>
    <w:rsid w:val="003C19E8"/>
    <w:rsid w:val="003C1C07"/>
    <w:rsid w:val="003C1C75"/>
    <w:rsid w:val="003C265A"/>
    <w:rsid w:val="003C33F6"/>
    <w:rsid w:val="003C3AF7"/>
    <w:rsid w:val="003C3D2E"/>
    <w:rsid w:val="003C3F2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8A5"/>
    <w:rsid w:val="003E1C5C"/>
    <w:rsid w:val="003E2BA6"/>
    <w:rsid w:val="003E508D"/>
    <w:rsid w:val="003E631C"/>
    <w:rsid w:val="003E6650"/>
    <w:rsid w:val="003E7671"/>
    <w:rsid w:val="003F0E3C"/>
    <w:rsid w:val="003F1BD2"/>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ED6"/>
    <w:rsid w:val="00412D31"/>
    <w:rsid w:val="00413B87"/>
    <w:rsid w:val="004150D1"/>
    <w:rsid w:val="00415880"/>
    <w:rsid w:val="004158F2"/>
    <w:rsid w:val="00416070"/>
    <w:rsid w:val="0041723D"/>
    <w:rsid w:val="004176A8"/>
    <w:rsid w:val="004202CB"/>
    <w:rsid w:val="00420E6F"/>
    <w:rsid w:val="00421F41"/>
    <w:rsid w:val="00423878"/>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CF8"/>
    <w:rsid w:val="0044766E"/>
    <w:rsid w:val="00447C5F"/>
    <w:rsid w:val="004528F0"/>
    <w:rsid w:val="004536E4"/>
    <w:rsid w:val="0045466A"/>
    <w:rsid w:val="004556EF"/>
    <w:rsid w:val="0045575B"/>
    <w:rsid w:val="00456F67"/>
    <w:rsid w:val="0045716D"/>
    <w:rsid w:val="00457FA3"/>
    <w:rsid w:val="00461E61"/>
    <w:rsid w:val="00462B07"/>
    <w:rsid w:val="004633D8"/>
    <w:rsid w:val="00463559"/>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788"/>
    <w:rsid w:val="00483933"/>
    <w:rsid w:val="00484710"/>
    <w:rsid w:val="0048504A"/>
    <w:rsid w:val="00485064"/>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D27"/>
    <w:rsid w:val="00494478"/>
    <w:rsid w:val="00495240"/>
    <w:rsid w:val="004975EB"/>
    <w:rsid w:val="004A1FCF"/>
    <w:rsid w:val="004A20F0"/>
    <w:rsid w:val="004A2A2D"/>
    <w:rsid w:val="004A2F2C"/>
    <w:rsid w:val="004A2FEA"/>
    <w:rsid w:val="004A53C1"/>
    <w:rsid w:val="004A56DE"/>
    <w:rsid w:val="004A7004"/>
    <w:rsid w:val="004A7334"/>
    <w:rsid w:val="004A753A"/>
    <w:rsid w:val="004A7E5A"/>
    <w:rsid w:val="004A7FE9"/>
    <w:rsid w:val="004B229F"/>
    <w:rsid w:val="004B544C"/>
    <w:rsid w:val="004B5616"/>
    <w:rsid w:val="004B5DE6"/>
    <w:rsid w:val="004B679C"/>
    <w:rsid w:val="004B6966"/>
    <w:rsid w:val="004B7638"/>
    <w:rsid w:val="004B7BBA"/>
    <w:rsid w:val="004B7D79"/>
    <w:rsid w:val="004C3044"/>
    <w:rsid w:val="004C363E"/>
    <w:rsid w:val="004C449C"/>
    <w:rsid w:val="004C4866"/>
    <w:rsid w:val="004C4A5D"/>
    <w:rsid w:val="004D0304"/>
    <w:rsid w:val="004D0814"/>
    <w:rsid w:val="004D09A6"/>
    <w:rsid w:val="004D0D57"/>
    <w:rsid w:val="004D153D"/>
    <w:rsid w:val="004D1A6B"/>
    <w:rsid w:val="004D1EB0"/>
    <w:rsid w:val="004D2DD7"/>
    <w:rsid w:val="004D3D5E"/>
    <w:rsid w:val="004D616B"/>
    <w:rsid w:val="004D6327"/>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E21"/>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C6B"/>
    <w:rsid w:val="0051592A"/>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936"/>
    <w:rsid w:val="00565C62"/>
    <w:rsid w:val="00565C8E"/>
    <w:rsid w:val="005661C8"/>
    <w:rsid w:val="00572961"/>
    <w:rsid w:val="00572C44"/>
    <w:rsid w:val="00574AAA"/>
    <w:rsid w:val="005756E0"/>
    <w:rsid w:val="00575844"/>
    <w:rsid w:val="00576A94"/>
    <w:rsid w:val="00580748"/>
    <w:rsid w:val="0058094A"/>
    <w:rsid w:val="00580C24"/>
    <w:rsid w:val="00580FC5"/>
    <w:rsid w:val="00581312"/>
    <w:rsid w:val="005822CF"/>
    <w:rsid w:val="00582416"/>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4264"/>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86A"/>
    <w:rsid w:val="005B48EA"/>
    <w:rsid w:val="005B4901"/>
    <w:rsid w:val="005B59AE"/>
    <w:rsid w:val="005B779A"/>
    <w:rsid w:val="005B7BCA"/>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35D1"/>
    <w:rsid w:val="005D37F7"/>
    <w:rsid w:val="005D3B1F"/>
    <w:rsid w:val="005D3D8B"/>
    <w:rsid w:val="005D490B"/>
    <w:rsid w:val="005D5F0A"/>
    <w:rsid w:val="005D5F39"/>
    <w:rsid w:val="005D6BE6"/>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3C66"/>
    <w:rsid w:val="005F4397"/>
    <w:rsid w:val="005F4A08"/>
    <w:rsid w:val="005F4CAC"/>
    <w:rsid w:val="005F4D11"/>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FC"/>
    <w:rsid w:val="00611A00"/>
    <w:rsid w:val="00611C63"/>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98A"/>
    <w:rsid w:val="00684A92"/>
    <w:rsid w:val="00685DDD"/>
    <w:rsid w:val="00685ECE"/>
    <w:rsid w:val="00687890"/>
    <w:rsid w:val="00691D53"/>
    <w:rsid w:val="00691DD8"/>
    <w:rsid w:val="00693AAD"/>
    <w:rsid w:val="00695519"/>
    <w:rsid w:val="0069591C"/>
    <w:rsid w:val="0069610F"/>
    <w:rsid w:val="006A0EED"/>
    <w:rsid w:val="006A11D0"/>
    <w:rsid w:val="006A2F66"/>
    <w:rsid w:val="006A30DE"/>
    <w:rsid w:val="006A3C2C"/>
    <w:rsid w:val="006A4134"/>
    <w:rsid w:val="006A4192"/>
    <w:rsid w:val="006A4582"/>
    <w:rsid w:val="006A4F32"/>
    <w:rsid w:val="006A5DDA"/>
    <w:rsid w:val="006A5DFF"/>
    <w:rsid w:val="006A6701"/>
    <w:rsid w:val="006B1C4D"/>
    <w:rsid w:val="006B21F4"/>
    <w:rsid w:val="006B250C"/>
    <w:rsid w:val="006B280E"/>
    <w:rsid w:val="006B3753"/>
    <w:rsid w:val="006B602B"/>
    <w:rsid w:val="006B75AB"/>
    <w:rsid w:val="006B7AD6"/>
    <w:rsid w:val="006C032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66F"/>
    <w:rsid w:val="006F39B5"/>
    <w:rsid w:val="006F3ECF"/>
    <w:rsid w:val="006F43CF"/>
    <w:rsid w:val="006F50F7"/>
    <w:rsid w:val="006F678C"/>
    <w:rsid w:val="0070026A"/>
    <w:rsid w:val="00700E13"/>
    <w:rsid w:val="00702646"/>
    <w:rsid w:val="0070265B"/>
    <w:rsid w:val="00702673"/>
    <w:rsid w:val="00703867"/>
    <w:rsid w:val="00704102"/>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35C8"/>
    <w:rsid w:val="0073412B"/>
    <w:rsid w:val="007345E8"/>
    <w:rsid w:val="0073474B"/>
    <w:rsid w:val="00734CC8"/>
    <w:rsid w:val="00735511"/>
    <w:rsid w:val="00735634"/>
    <w:rsid w:val="00735855"/>
    <w:rsid w:val="007363EB"/>
    <w:rsid w:val="0073663D"/>
    <w:rsid w:val="007368CC"/>
    <w:rsid w:val="00737208"/>
    <w:rsid w:val="00737A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A98"/>
    <w:rsid w:val="007A7906"/>
    <w:rsid w:val="007A7B8C"/>
    <w:rsid w:val="007B00D1"/>
    <w:rsid w:val="007B0446"/>
    <w:rsid w:val="007B04D0"/>
    <w:rsid w:val="007B07EE"/>
    <w:rsid w:val="007B2F1A"/>
    <w:rsid w:val="007B5510"/>
    <w:rsid w:val="007B5555"/>
    <w:rsid w:val="007B5D4A"/>
    <w:rsid w:val="007B6BCE"/>
    <w:rsid w:val="007B7841"/>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4829"/>
    <w:rsid w:val="007E506A"/>
    <w:rsid w:val="007E5B3F"/>
    <w:rsid w:val="007E5CB0"/>
    <w:rsid w:val="007E63CB"/>
    <w:rsid w:val="007E76A4"/>
    <w:rsid w:val="007E7D0D"/>
    <w:rsid w:val="007F129B"/>
    <w:rsid w:val="007F1552"/>
    <w:rsid w:val="007F2257"/>
    <w:rsid w:val="007F241F"/>
    <w:rsid w:val="007F2825"/>
    <w:rsid w:val="007F318F"/>
    <w:rsid w:val="007F3F5C"/>
    <w:rsid w:val="007F4198"/>
    <w:rsid w:val="007F426C"/>
    <w:rsid w:val="007F5D64"/>
    <w:rsid w:val="007F60E2"/>
    <w:rsid w:val="007F6AF4"/>
    <w:rsid w:val="0080091D"/>
    <w:rsid w:val="00800D4A"/>
    <w:rsid w:val="00801139"/>
    <w:rsid w:val="00801577"/>
    <w:rsid w:val="008017C0"/>
    <w:rsid w:val="00801D48"/>
    <w:rsid w:val="00802112"/>
    <w:rsid w:val="008024D4"/>
    <w:rsid w:val="00804108"/>
    <w:rsid w:val="0080417C"/>
    <w:rsid w:val="008049F5"/>
    <w:rsid w:val="00804FC4"/>
    <w:rsid w:val="00805433"/>
    <w:rsid w:val="0080678F"/>
    <w:rsid w:val="008068BD"/>
    <w:rsid w:val="00806D6D"/>
    <w:rsid w:val="008075CC"/>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11A2"/>
    <w:rsid w:val="0084137D"/>
    <w:rsid w:val="00841F77"/>
    <w:rsid w:val="008422B4"/>
    <w:rsid w:val="00842AF7"/>
    <w:rsid w:val="00842B60"/>
    <w:rsid w:val="00843677"/>
    <w:rsid w:val="008443CC"/>
    <w:rsid w:val="00847000"/>
    <w:rsid w:val="00847B4B"/>
    <w:rsid w:val="00850628"/>
    <w:rsid w:val="00852711"/>
    <w:rsid w:val="0085276D"/>
    <w:rsid w:val="00852CDE"/>
    <w:rsid w:val="00853CCD"/>
    <w:rsid w:val="00853D6D"/>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4464"/>
    <w:rsid w:val="008B476E"/>
    <w:rsid w:val="008B4976"/>
    <w:rsid w:val="008B51E4"/>
    <w:rsid w:val="008B5EAE"/>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7E1A"/>
    <w:rsid w:val="008D7F4D"/>
    <w:rsid w:val="008E0433"/>
    <w:rsid w:val="008E0CD0"/>
    <w:rsid w:val="008E1A95"/>
    <w:rsid w:val="008E258E"/>
    <w:rsid w:val="008E2B13"/>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443"/>
    <w:rsid w:val="00900DAA"/>
    <w:rsid w:val="009018FD"/>
    <w:rsid w:val="009035DE"/>
    <w:rsid w:val="00903F8E"/>
    <w:rsid w:val="009041FE"/>
    <w:rsid w:val="00904608"/>
    <w:rsid w:val="00904DF5"/>
    <w:rsid w:val="00906E84"/>
    <w:rsid w:val="00907425"/>
    <w:rsid w:val="00910B02"/>
    <w:rsid w:val="00911019"/>
    <w:rsid w:val="009113F0"/>
    <w:rsid w:val="009117AF"/>
    <w:rsid w:val="00911858"/>
    <w:rsid w:val="0091276F"/>
    <w:rsid w:val="00912BB0"/>
    <w:rsid w:val="00912E0A"/>
    <w:rsid w:val="00913412"/>
    <w:rsid w:val="00916C5F"/>
    <w:rsid w:val="00916C86"/>
    <w:rsid w:val="00916CBC"/>
    <w:rsid w:val="00920744"/>
    <w:rsid w:val="00920DC9"/>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41A5"/>
    <w:rsid w:val="009447DA"/>
    <w:rsid w:val="00944FB9"/>
    <w:rsid w:val="00945A76"/>
    <w:rsid w:val="00946D83"/>
    <w:rsid w:val="0094720F"/>
    <w:rsid w:val="0094791B"/>
    <w:rsid w:val="00947D3D"/>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778A"/>
    <w:rsid w:val="009736E3"/>
    <w:rsid w:val="00973BB2"/>
    <w:rsid w:val="00973CFA"/>
    <w:rsid w:val="00973DA2"/>
    <w:rsid w:val="009740BE"/>
    <w:rsid w:val="00974FE5"/>
    <w:rsid w:val="0097503F"/>
    <w:rsid w:val="00975271"/>
    <w:rsid w:val="0097584B"/>
    <w:rsid w:val="00975969"/>
    <w:rsid w:val="00975C54"/>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48F0"/>
    <w:rsid w:val="0099497B"/>
    <w:rsid w:val="00994CC3"/>
    <w:rsid w:val="00994DCE"/>
    <w:rsid w:val="009959A7"/>
    <w:rsid w:val="00995FB3"/>
    <w:rsid w:val="0099675D"/>
    <w:rsid w:val="009A0CBD"/>
    <w:rsid w:val="009A1365"/>
    <w:rsid w:val="009A296E"/>
    <w:rsid w:val="009A3D18"/>
    <w:rsid w:val="009A43BA"/>
    <w:rsid w:val="009A5898"/>
    <w:rsid w:val="009A6045"/>
    <w:rsid w:val="009A6449"/>
    <w:rsid w:val="009A7088"/>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578C"/>
    <w:rsid w:val="009C57F5"/>
    <w:rsid w:val="009C629D"/>
    <w:rsid w:val="009C66D5"/>
    <w:rsid w:val="009C71E4"/>
    <w:rsid w:val="009C72D0"/>
    <w:rsid w:val="009C749D"/>
    <w:rsid w:val="009D13FD"/>
    <w:rsid w:val="009D266A"/>
    <w:rsid w:val="009D2E52"/>
    <w:rsid w:val="009D478C"/>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100F2"/>
    <w:rsid w:val="00A1070A"/>
    <w:rsid w:val="00A10A11"/>
    <w:rsid w:val="00A11A7C"/>
    <w:rsid w:val="00A129A8"/>
    <w:rsid w:val="00A12B7C"/>
    <w:rsid w:val="00A12FD8"/>
    <w:rsid w:val="00A13A97"/>
    <w:rsid w:val="00A13C6A"/>
    <w:rsid w:val="00A142DD"/>
    <w:rsid w:val="00A15776"/>
    <w:rsid w:val="00A15A39"/>
    <w:rsid w:val="00A16E48"/>
    <w:rsid w:val="00A17B09"/>
    <w:rsid w:val="00A20560"/>
    <w:rsid w:val="00A2119C"/>
    <w:rsid w:val="00A21372"/>
    <w:rsid w:val="00A215CE"/>
    <w:rsid w:val="00A2169A"/>
    <w:rsid w:val="00A218E1"/>
    <w:rsid w:val="00A22CC9"/>
    <w:rsid w:val="00A2574F"/>
    <w:rsid w:val="00A25B02"/>
    <w:rsid w:val="00A26587"/>
    <w:rsid w:val="00A268F2"/>
    <w:rsid w:val="00A26B73"/>
    <w:rsid w:val="00A27BA8"/>
    <w:rsid w:val="00A31093"/>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F7A"/>
    <w:rsid w:val="00B37B41"/>
    <w:rsid w:val="00B401AB"/>
    <w:rsid w:val="00B403D5"/>
    <w:rsid w:val="00B412C9"/>
    <w:rsid w:val="00B42510"/>
    <w:rsid w:val="00B42B13"/>
    <w:rsid w:val="00B42CFC"/>
    <w:rsid w:val="00B43169"/>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C11"/>
    <w:rsid w:val="00B829CA"/>
    <w:rsid w:val="00B83D63"/>
    <w:rsid w:val="00B83FDA"/>
    <w:rsid w:val="00B856F1"/>
    <w:rsid w:val="00B85D9D"/>
    <w:rsid w:val="00B86C41"/>
    <w:rsid w:val="00B9062B"/>
    <w:rsid w:val="00B90913"/>
    <w:rsid w:val="00B920B6"/>
    <w:rsid w:val="00B9277D"/>
    <w:rsid w:val="00B96F38"/>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2612"/>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F1626"/>
    <w:rsid w:val="00BF24E4"/>
    <w:rsid w:val="00BF2CC7"/>
    <w:rsid w:val="00BF3647"/>
    <w:rsid w:val="00BF450F"/>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40C8"/>
    <w:rsid w:val="00C24308"/>
    <w:rsid w:val="00C2438F"/>
    <w:rsid w:val="00C24971"/>
    <w:rsid w:val="00C253D8"/>
    <w:rsid w:val="00C259CB"/>
    <w:rsid w:val="00C26093"/>
    <w:rsid w:val="00C26E50"/>
    <w:rsid w:val="00C30291"/>
    <w:rsid w:val="00C305D7"/>
    <w:rsid w:val="00C311C7"/>
    <w:rsid w:val="00C316B8"/>
    <w:rsid w:val="00C31AF0"/>
    <w:rsid w:val="00C321A9"/>
    <w:rsid w:val="00C32A7E"/>
    <w:rsid w:val="00C32B63"/>
    <w:rsid w:val="00C33DB1"/>
    <w:rsid w:val="00C34F28"/>
    <w:rsid w:val="00C35F9F"/>
    <w:rsid w:val="00C3612E"/>
    <w:rsid w:val="00C365ED"/>
    <w:rsid w:val="00C368DF"/>
    <w:rsid w:val="00C37F1C"/>
    <w:rsid w:val="00C41347"/>
    <w:rsid w:val="00C43A60"/>
    <w:rsid w:val="00C442C5"/>
    <w:rsid w:val="00C44323"/>
    <w:rsid w:val="00C44B15"/>
    <w:rsid w:val="00C46182"/>
    <w:rsid w:val="00C50E5E"/>
    <w:rsid w:val="00C52A0A"/>
    <w:rsid w:val="00C52C7B"/>
    <w:rsid w:val="00C53AC4"/>
    <w:rsid w:val="00C54E74"/>
    <w:rsid w:val="00C55454"/>
    <w:rsid w:val="00C55B23"/>
    <w:rsid w:val="00C5788A"/>
    <w:rsid w:val="00C57B5C"/>
    <w:rsid w:val="00C57C7C"/>
    <w:rsid w:val="00C57EE2"/>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44CC"/>
    <w:rsid w:val="00CC58DF"/>
    <w:rsid w:val="00CC5BA6"/>
    <w:rsid w:val="00CC5D41"/>
    <w:rsid w:val="00CC60B7"/>
    <w:rsid w:val="00CC6EC2"/>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117"/>
    <w:rsid w:val="00D00520"/>
    <w:rsid w:val="00D00EE1"/>
    <w:rsid w:val="00D0154F"/>
    <w:rsid w:val="00D02EE7"/>
    <w:rsid w:val="00D04851"/>
    <w:rsid w:val="00D048CE"/>
    <w:rsid w:val="00D06563"/>
    <w:rsid w:val="00D06EB1"/>
    <w:rsid w:val="00D10985"/>
    <w:rsid w:val="00D10998"/>
    <w:rsid w:val="00D10BAA"/>
    <w:rsid w:val="00D12505"/>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30015"/>
    <w:rsid w:val="00D30D27"/>
    <w:rsid w:val="00D310C4"/>
    <w:rsid w:val="00D312DD"/>
    <w:rsid w:val="00D31805"/>
    <w:rsid w:val="00D31D46"/>
    <w:rsid w:val="00D32BEE"/>
    <w:rsid w:val="00D34157"/>
    <w:rsid w:val="00D34CD3"/>
    <w:rsid w:val="00D34D88"/>
    <w:rsid w:val="00D35924"/>
    <w:rsid w:val="00D362EF"/>
    <w:rsid w:val="00D369FF"/>
    <w:rsid w:val="00D36C01"/>
    <w:rsid w:val="00D407A7"/>
    <w:rsid w:val="00D40A6E"/>
    <w:rsid w:val="00D41707"/>
    <w:rsid w:val="00D41940"/>
    <w:rsid w:val="00D43CA7"/>
    <w:rsid w:val="00D4424E"/>
    <w:rsid w:val="00D45455"/>
    <w:rsid w:val="00D4589E"/>
    <w:rsid w:val="00D458E4"/>
    <w:rsid w:val="00D4596F"/>
    <w:rsid w:val="00D478E3"/>
    <w:rsid w:val="00D519CB"/>
    <w:rsid w:val="00D51A6C"/>
    <w:rsid w:val="00D5368E"/>
    <w:rsid w:val="00D552B9"/>
    <w:rsid w:val="00D55EBE"/>
    <w:rsid w:val="00D55F16"/>
    <w:rsid w:val="00D56CE8"/>
    <w:rsid w:val="00D57F5F"/>
    <w:rsid w:val="00D6192A"/>
    <w:rsid w:val="00D61C1F"/>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BEA"/>
    <w:rsid w:val="00D84378"/>
    <w:rsid w:val="00D84F83"/>
    <w:rsid w:val="00D851E8"/>
    <w:rsid w:val="00D85775"/>
    <w:rsid w:val="00D867EF"/>
    <w:rsid w:val="00D86C2A"/>
    <w:rsid w:val="00D90E80"/>
    <w:rsid w:val="00D922A9"/>
    <w:rsid w:val="00D92FA6"/>
    <w:rsid w:val="00D9394A"/>
    <w:rsid w:val="00D941F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62C"/>
    <w:rsid w:val="00DA7C48"/>
    <w:rsid w:val="00DB06F4"/>
    <w:rsid w:val="00DB0CBB"/>
    <w:rsid w:val="00DB329E"/>
    <w:rsid w:val="00DB4DA5"/>
    <w:rsid w:val="00DB5266"/>
    <w:rsid w:val="00DB64ED"/>
    <w:rsid w:val="00DB67CC"/>
    <w:rsid w:val="00DC25F6"/>
    <w:rsid w:val="00DC261F"/>
    <w:rsid w:val="00DC2EB0"/>
    <w:rsid w:val="00DC3783"/>
    <w:rsid w:val="00DC5438"/>
    <w:rsid w:val="00DC5DA6"/>
    <w:rsid w:val="00DC6755"/>
    <w:rsid w:val="00DD1713"/>
    <w:rsid w:val="00DD1C80"/>
    <w:rsid w:val="00DD1E93"/>
    <w:rsid w:val="00DD2926"/>
    <w:rsid w:val="00DD2D77"/>
    <w:rsid w:val="00DD6547"/>
    <w:rsid w:val="00DE0CBD"/>
    <w:rsid w:val="00DE1070"/>
    <w:rsid w:val="00DE3898"/>
    <w:rsid w:val="00DE3D02"/>
    <w:rsid w:val="00DE62B8"/>
    <w:rsid w:val="00DF1564"/>
    <w:rsid w:val="00DF1FA1"/>
    <w:rsid w:val="00DF2139"/>
    <w:rsid w:val="00DF3723"/>
    <w:rsid w:val="00DF481A"/>
    <w:rsid w:val="00DF498C"/>
    <w:rsid w:val="00DF4BF1"/>
    <w:rsid w:val="00DF5A79"/>
    <w:rsid w:val="00DF7C0C"/>
    <w:rsid w:val="00E00219"/>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5D8"/>
    <w:rsid w:val="00E10F2A"/>
    <w:rsid w:val="00E11185"/>
    <w:rsid w:val="00E11C06"/>
    <w:rsid w:val="00E120AA"/>
    <w:rsid w:val="00E127BA"/>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D74"/>
    <w:rsid w:val="00E65800"/>
    <w:rsid w:val="00E67289"/>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5B48"/>
    <w:rsid w:val="00E8651F"/>
    <w:rsid w:val="00E871FA"/>
    <w:rsid w:val="00E875C2"/>
    <w:rsid w:val="00E87739"/>
    <w:rsid w:val="00E911C6"/>
    <w:rsid w:val="00E91791"/>
    <w:rsid w:val="00E9180E"/>
    <w:rsid w:val="00E923E0"/>
    <w:rsid w:val="00E92771"/>
    <w:rsid w:val="00E92A16"/>
    <w:rsid w:val="00E936A4"/>
    <w:rsid w:val="00E946D6"/>
    <w:rsid w:val="00E954BB"/>
    <w:rsid w:val="00E9580C"/>
    <w:rsid w:val="00E96CF5"/>
    <w:rsid w:val="00E96FE7"/>
    <w:rsid w:val="00E97C84"/>
    <w:rsid w:val="00EA0977"/>
    <w:rsid w:val="00EA0E39"/>
    <w:rsid w:val="00EA1D55"/>
    <w:rsid w:val="00EA2379"/>
    <w:rsid w:val="00EA2DCD"/>
    <w:rsid w:val="00EA325C"/>
    <w:rsid w:val="00EA44A4"/>
    <w:rsid w:val="00EA45E7"/>
    <w:rsid w:val="00EA5F07"/>
    <w:rsid w:val="00EA79B0"/>
    <w:rsid w:val="00EB0BB5"/>
    <w:rsid w:val="00EB19AE"/>
    <w:rsid w:val="00EB229E"/>
    <w:rsid w:val="00EB3455"/>
    <w:rsid w:val="00EB41EB"/>
    <w:rsid w:val="00EB4A53"/>
    <w:rsid w:val="00EB69A1"/>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E19"/>
    <w:rsid w:val="00ED1A2F"/>
    <w:rsid w:val="00ED21AC"/>
    <w:rsid w:val="00ED3DF9"/>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EAC"/>
    <w:rsid w:val="00EF223F"/>
    <w:rsid w:val="00EF27FE"/>
    <w:rsid w:val="00EF35A1"/>
    <w:rsid w:val="00EF39BA"/>
    <w:rsid w:val="00EF494C"/>
    <w:rsid w:val="00EF6186"/>
    <w:rsid w:val="00EF6520"/>
    <w:rsid w:val="00EF6ABC"/>
    <w:rsid w:val="00EF7217"/>
    <w:rsid w:val="00F00AEF"/>
    <w:rsid w:val="00F0130B"/>
    <w:rsid w:val="00F01524"/>
    <w:rsid w:val="00F0251D"/>
    <w:rsid w:val="00F03F14"/>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839"/>
    <w:rsid w:val="00F63653"/>
    <w:rsid w:val="00F64141"/>
    <w:rsid w:val="00F64C17"/>
    <w:rsid w:val="00F65335"/>
    <w:rsid w:val="00F65CEE"/>
    <w:rsid w:val="00F65ECB"/>
    <w:rsid w:val="00F6684B"/>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E8D"/>
    <w:rsid w:val="00FA5F3D"/>
    <w:rsid w:val="00FA6452"/>
    <w:rsid w:val="00FA67F5"/>
    <w:rsid w:val="00FA6815"/>
    <w:rsid w:val="00FA6AD0"/>
    <w:rsid w:val="00FA6B5E"/>
    <w:rsid w:val="00FA7FB3"/>
    <w:rsid w:val="00FB1535"/>
    <w:rsid w:val="00FB292A"/>
    <w:rsid w:val="00FB3784"/>
    <w:rsid w:val="00FB38A5"/>
    <w:rsid w:val="00FB399E"/>
    <w:rsid w:val="00FB41B4"/>
    <w:rsid w:val="00FB495A"/>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33F2"/>
    <w:rsid w:val="00FD3705"/>
    <w:rsid w:val="00FD3E95"/>
    <w:rsid w:val="00FD4FA6"/>
    <w:rsid w:val="00FD50E1"/>
    <w:rsid w:val="00FD5870"/>
    <w:rsid w:val="00FD587B"/>
    <w:rsid w:val="00FD6402"/>
    <w:rsid w:val="00FD7D84"/>
    <w:rsid w:val="00FE0B96"/>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8C03D-22CD-4F72-BB47-1B55D9E4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73011</TotalTime>
  <Pages>7</Pages>
  <Words>2252</Words>
  <Characters>12838</Characters>
  <Application>Microsoft Office Word</Application>
  <DocSecurity>0</DocSecurity>
  <Lines>106</Lines>
  <Paragraphs>30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15060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1221</cp:revision>
  <cp:lastPrinted>2025-10-29T15:18:00Z</cp:lastPrinted>
  <dcterms:created xsi:type="dcterms:W3CDTF">2024-08-30T15:23:00Z</dcterms:created>
  <dcterms:modified xsi:type="dcterms:W3CDTF">2025-10-29T13:58:00Z</dcterms:modified>
  <cp:contentStatus>ویرایش 2.5</cp:contentStatus>
  <cp:version>2.7</cp:version>
</cp:coreProperties>
</file>