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31B00" w14:textId="77777777" w:rsidR="00E03FBF" w:rsidRPr="0083204D" w:rsidRDefault="00E03FBF" w:rsidP="00E03FBF">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A2F94C3" w14:textId="298D1D20" w:rsidR="00E03FBF" w:rsidRPr="0083204D" w:rsidRDefault="00E03FBF" w:rsidP="00E03FBF">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w:t>
      </w:r>
      <w:r>
        <w:rPr>
          <w:rFonts w:ascii="IRANSans" w:hAnsi="IRANSans" w:cs="IRANSans" w:hint="cs"/>
          <w:b/>
          <w:bCs/>
          <w:color w:val="C00000"/>
          <w:sz w:val="28"/>
          <w:shd w:val="clear" w:color="auto" w:fill="FFFFFF"/>
          <w:rtl/>
        </w:rPr>
        <w:t>5</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56</w:t>
      </w:r>
    </w:p>
    <w:p w14:paraId="2E6AB470" w14:textId="77777777" w:rsidR="00E03FBF" w:rsidRDefault="00E03FBF" w:rsidP="00E03FBF">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7CA5BF5F" w:rsidR="00EB7D96" w:rsidRPr="00E03FBF" w:rsidRDefault="00EB7D96" w:rsidP="007F2825">
      <w:pPr>
        <w:ind w:firstLine="397"/>
        <w:rPr>
          <w:rFonts w:ascii="IRBadr" w:hAnsi="IRBadr" w:cs="IRBadr"/>
          <w:b/>
          <w:bCs/>
          <w:color w:val="00B050"/>
          <w:sz w:val="34"/>
        </w:rPr>
      </w:pPr>
      <w:bookmarkStart w:id="1" w:name="FehStart"/>
      <w:bookmarkEnd w:id="1"/>
      <w:r w:rsidRPr="00E03FBF">
        <w:rPr>
          <w:rFonts w:ascii="IRBadr" w:hAnsi="IRBadr" w:cs="IRBadr"/>
          <w:b/>
          <w:bCs/>
          <w:color w:val="00B050"/>
          <w:sz w:val="34"/>
          <w:rtl/>
        </w:rPr>
        <w:t>أعوذ باللّه من الشیطان الرجیم</w:t>
      </w:r>
      <w:r w:rsidRPr="00E03FBF">
        <w:rPr>
          <w:rFonts w:ascii="IRBadr" w:hAnsi="IRBadr" w:cs="IRBadr" w:hint="cs"/>
          <w:b/>
          <w:bCs/>
          <w:color w:val="00B050"/>
          <w:sz w:val="34"/>
          <w:rtl/>
        </w:rPr>
        <w:t>.</w:t>
      </w:r>
      <w:r w:rsidRPr="00E03FBF">
        <w:rPr>
          <w:rFonts w:ascii="IRBadr" w:hAnsi="IRBadr" w:cs="IRBadr"/>
          <w:b/>
          <w:bCs/>
          <w:color w:val="00B050"/>
          <w:sz w:val="34"/>
          <w:rtl/>
        </w:rPr>
        <w:t xml:space="preserve"> بسم ‌اللّه الرحمن الرحیم</w:t>
      </w:r>
      <w:r w:rsidRPr="00E03FBF">
        <w:rPr>
          <w:rFonts w:ascii="IRBadr" w:hAnsi="IRBadr" w:cs="IRBadr" w:hint="cs"/>
          <w:b/>
          <w:bCs/>
          <w:color w:val="00B050"/>
          <w:sz w:val="34"/>
          <w:rtl/>
        </w:rPr>
        <w:t>، و به نستعین</w:t>
      </w:r>
      <w:bookmarkStart w:id="2" w:name="_GoBack"/>
      <w:bookmarkEnd w:id="2"/>
      <w:r w:rsidRPr="00E03FBF">
        <w:rPr>
          <w:rFonts w:ascii="IRBadr" w:hAnsi="IRBadr" w:cs="IRBadr" w:hint="cs"/>
          <w:b/>
          <w:bCs/>
          <w:color w:val="00B050"/>
          <w:sz w:val="34"/>
          <w:rtl/>
        </w:rPr>
        <w:t>؛ إنّه خیر ناصر و معین.</w:t>
      </w:r>
      <w:r w:rsidRPr="00E03FBF">
        <w:rPr>
          <w:rFonts w:ascii="IRBadr" w:hAnsi="IRBadr" w:cs="IRBadr"/>
          <w:b/>
          <w:bCs/>
          <w:color w:val="00B050"/>
          <w:sz w:val="34"/>
          <w:rtl/>
        </w:rPr>
        <w:t xml:space="preserve"> الحمد للّه ربّ العالمین</w:t>
      </w:r>
      <w:r w:rsidRPr="00E03FBF">
        <w:rPr>
          <w:rFonts w:ascii="IRBadr" w:hAnsi="IRBadr" w:cs="IRBadr" w:hint="cs"/>
          <w:b/>
          <w:bCs/>
          <w:color w:val="00B050"/>
          <w:sz w:val="34"/>
          <w:rtl/>
        </w:rPr>
        <w:t>،</w:t>
      </w:r>
      <w:r w:rsidRPr="00E03FBF">
        <w:rPr>
          <w:rFonts w:ascii="IRBadr" w:hAnsi="IRBadr" w:cs="IRBadr"/>
          <w:b/>
          <w:bCs/>
          <w:color w:val="00B050"/>
          <w:sz w:val="34"/>
          <w:rtl/>
        </w:rPr>
        <w:t xml:space="preserve"> و صلّی اللّه علی سیّدنا </w:t>
      </w:r>
      <w:r w:rsidRPr="00E03FBF">
        <w:rPr>
          <w:rFonts w:ascii="IRBadr" w:hAnsi="IRBadr" w:cs="IRBadr" w:hint="cs"/>
          <w:b/>
          <w:bCs/>
          <w:color w:val="00B050"/>
          <w:sz w:val="34"/>
          <w:rtl/>
        </w:rPr>
        <w:t xml:space="preserve">و نبیّنا </w:t>
      </w:r>
      <w:r w:rsidRPr="00E03FBF">
        <w:rPr>
          <w:rFonts w:ascii="IRBadr" w:hAnsi="IRBadr" w:cs="IRBadr"/>
          <w:b/>
          <w:bCs/>
          <w:color w:val="00B050"/>
          <w:sz w:val="34"/>
          <w:rtl/>
        </w:rPr>
        <w:t>محمّد و آله الطاهرین</w:t>
      </w:r>
      <w:r w:rsidRPr="00E03FBF">
        <w:rPr>
          <w:rFonts w:ascii="IRBadr" w:hAnsi="IRBadr" w:cs="IRBadr" w:hint="cs"/>
          <w:b/>
          <w:bCs/>
          <w:color w:val="00B050"/>
          <w:sz w:val="34"/>
          <w:rtl/>
        </w:rPr>
        <w:t>،</w:t>
      </w:r>
      <w:r w:rsidRPr="00E03FBF">
        <w:rPr>
          <w:rFonts w:ascii="IRBadr" w:hAnsi="IRBadr" w:cs="IRBadr"/>
          <w:b/>
          <w:bCs/>
          <w:color w:val="00B050"/>
          <w:sz w:val="34"/>
          <w:rtl/>
        </w:rPr>
        <w:t xml:space="preserve"> و اللعن علی أعدائهم أجمعین</w:t>
      </w:r>
      <w:r w:rsidRPr="00E03FBF">
        <w:rPr>
          <w:rFonts w:ascii="IRBadr" w:hAnsi="IRBadr" w:cs="IRBadr" w:hint="cs"/>
          <w:b/>
          <w:bCs/>
          <w:color w:val="00B050"/>
          <w:sz w:val="34"/>
          <w:rtl/>
        </w:rPr>
        <w:t xml:space="preserve"> من الآن إلی قیام یوم الدین</w:t>
      </w:r>
      <w:r w:rsidRPr="00E03FBF">
        <w:rPr>
          <w:rFonts w:ascii="IRBadr" w:hAnsi="IRBadr" w:cs="IRBadr"/>
          <w:b/>
          <w:bCs/>
          <w:color w:val="00B050"/>
          <w:sz w:val="34"/>
          <w:rtl/>
        </w:rPr>
        <w:t>.</w:t>
      </w:r>
    </w:p>
    <w:p w14:paraId="3B67B426" w14:textId="1476D6B2" w:rsidR="005E2FBA" w:rsidRDefault="005E2FBA" w:rsidP="005E2FBA">
      <w:pPr>
        <w:pStyle w:val="Heading1"/>
        <w:rPr>
          <w:rFonts w:ascii="IRBadr" w:hAnsi="IRBadr" w:cs="IRBadr"/>
          <w:sz w:val="34"/>
          <w:rtl/>
        </w:rPr>
      </w:pPr>
      <w:bookmarkStart w:id="3" w:name="_Toc216958250"/>
      <w:bookmarkStart w:id="4" w:name="_Toc216961326"/>
      <w:r>
        <w:rPr>
          <w:rFonts w:hint="cs"/>
          <w:rtl/>
        </w:rPr>
        <w:t>قواعد ثانویه دال بر اجزا:</w:t>
      </w:r>
      <w:bookmarkEnd w:id="3"/>
      <w:bookmarkEnd w:id="4"/>
    </w:p>
    <w:p w14:paraId="6B486DDC" w14:textId="12A3CB31" w:rsidR="005E2FBA" w:rsidRDefault="005E2FBA" w:rsidP="005E2FBA">
      <w:pPr>
        <w:ind w:firstLine="397"/>
        <w:rPr>
          <w:rFonts w:ascii="IRBadr" w:hAnsi="IRBadr" w:cs="IRBadr"/>
          <w:sz w:val="34"/>
          <w:rtl/>
        </w:rPr>
      </w:pPr>
      <w:r>
        <w:rPr>
          <w:rFonts w:ascii="IRBadr" w:hAnsi="IRBadr" w:cs="IRBadr" w:hint="cs"/>
          <w:sz w:val="34"/>
          <w:rtl/>
        </w:rPr>
        <w:t xml:space="preserve">بیان شد که اصل اولی در امارات عدم اجزا است. </w:t>
      </w:r>
      <w:r w:rsidR="0020066D">
        <w:rPr>
          <w:rFonts w:ascii="IRBadr" w:hAnsi="IRBadr" w:cs="IRBadr" w:hint="cs"/>
          <w:sz w:val="34"/>
          <w:rtl/>
        </w:rPr>
        <w:t xml:space="preserve">بحث در آن بود </w:t>
      </w:r>
      <w:r>
        <w:rPr>
          <w:rFonts w:ascii="IRBadr" w:hAnsi="IRBadr" w:cs="IRBadr" w:hint="cs"/>
          <w:sz w:val="34"/>
          <w:rtl/>
        </w:rPr>
        <w:t xml:space="preserve">که </w:t>
      </w:r>
      <w:r w:rsidR="0020066D">
        <w:rPr>
          <w:rFonts w:ascii="IRBadr" w:hAnsi="IRBadr" w:cs="IRBadr" w:hint="cs"/>
          <w:sz w:val="34"/>
          <w:rtl/>
        </w:rPr>
        <w:t xml:space="preserve">برخی ادله ذکر شده که به عنوان وجوهی بر اجزاء مطرح شده است. بر فرض صحت این ادله هرچند اصل اولی عدم اجزا است، ولی با قاعده ثانویه اجزا ثابت می‌شود. </w:t>
      </w:r>
      <w:r>
        <w:rPr>
          <w:rFonts w:ascii="IRBadr" w:hAnsi="IRBadr" w:cs="IRBadr" w:hint="cs"/>
          <w:sz w:val="34"/>
          <w:rtl/>
        </w:rPr>
        <w:t>این قواعد را مرور می‌نماییم.</w:t>
      </w:r>
    </w:p>
    <w:p w14:paraId="6DCAC950" w14:textId="423E3FC1" w:rsidR="005E2FBA" w:rsidRDefault="005E2FBA" w:rsidP="005E2FBA">
      <w:pPr>
        <w:pStyle w:val="Heading2"/>
        <w:rPr>
          <w:rtl/>
        </w:rPr>
      </w:pPr>
      <w:bookmarkStart w:id="5" w:name="_Toc216958251"/>
      <w:bookmarkStart w:id="6" w:name="_Toc216961327"/>
      <w:r>
        <w:rPr>
          <w:rFonts w:hint="cs"/>
          <w:rtl/>
        </w:rPr>
        <w:t>متابعت عامه در حج</w:t>
      </w:r>
      <w:bookmarkEnd w:id="5"/>
      <w:bookmarkEnd w:id="6"/>
    </w:p>
    <w:p w14:paraId="7DABA541" w14:textId="72F21460" w:rsidR="005E2FBA" w:rsidRDefault="005E2FBA" w:rsidP="007F2825">
      <w:pPr>
        <w:ind w:firstLine="397"/>
        <w:rPr>
          <w:rFonts w:ascii="IRBadr" w:hAnsi="IRBadr" w:cs="IRBadr"/>
          <w:sz w:val="34"/>
          <w:rtl/>
        </w:rPr>
      </w:pPr>
      <w:r>
        <w:rPr>
          <w:rFonts w:ascii="IRBadr" w:hAnsi="IRBadr" w:cs="IRBadr" w:hint="cs"/>
          <w:sz w:val="34"/>
          <w:rtl/>
        </w:rPr>
        <w:t>اولین مورد متابعت عامه در اعمال حج بود. در این مورد مطالبی در جلسات پیش ذکر شد. در پایان جلسه گذشته روایت مربوط به یوم الشک مطرح شد. این روایت را مورد بررسی قرار می‌دهیم.</w:t>
      </w:r>
    </w:p>
    <w:p w14:paraId="3B7395CA" w14:textId="26EE5DC7" w:rsidR="00EB154C" w:rsidRDefault="00AE3603" w:rsidP="005E2FBA">
      <w:pPr>
        <w:pStyle w:val="Heading3"/>
        <w:rPr>
          <w:rtl/>
        </w:rPr>
      </w:pPr>
      <w:bookmarkStart w:id="7" w:name="_Toc216958252"/>
      <w:bookmarkStart w:id="8" w:name="_Toc216961328"/>
      <w:r>
        <w:rPr>
          <w:rFonts w:hint="cs"/>
          <w:rtl/>
        </w:rPr>
        <w:t>روایت مربوط به افطار امام صادق علیه السلام در یوم الشک</w:t>
      </w:r>
      <w:bookmarkEnd w:id="7"/>
      <w:bookmarkEnd w:id="8"/>
    </w:p>
    <w:p w14:paraId="1CAB6D3E" w14:textId="21906BC5" w:rsidR="00AE3603" w:rsidRDefault="00AE3603" w:rsidP="00AE3603">
      <w:pPr>
        <w:rPr>
          <w:rFonts w:ascii="IRBadr" w:hAnsi="IRBadr" w:cs="IRBadr"/>
          <w:sz w:val="34"/>
          <w:rtl/>
        </w:rPr>
      </w:pPr>
      <w:r>
        <w:rPr>
          <w:rFonts w:ascii="IRBadr" w:hAnsi="IRBadr" w:cs="IRBadr" w:hint="cs"/>
          <w:sz w:val="34"/>
          <w:rtl/>
        </w:rPr>
        <w:t>«</w:t>
      </w:r>
      <w:r w:rsidRPr="00654EAD">
        <w:rPr>
          <w:rFonts w:ascii="IRBadr" w:hAnsi="IRBadr" w:cs="IRBadr"/>
          <w:sz w:val="34"/>
          <w:rtl/>
        </w:rPr>
        <w:t xml:space="preserve">مُحَمَّدُ بْنُ يَحْيَى عَنْ مُحَمَّدِ بْنِ أَحْمَدَ عَنْ أَيُّوبَ بْنِ نُوحٍ عَنِ الْعَبَّاسِ بْنِ عَامِرٍ عَنْ دَاوُدَ بْنِ الْحُصَيْنِ عَنْ رَجُلٍ مِنْ أَصْحَابِنَا عَنْ أَبِي عَبْدِ اللَّهِ ع أَنَّهُ </w:t>
      </w:r>
      <w:r w:rsidRPr="00654EAD">
        <w:rPr>
          <w:rFonts w:ascii="IRBadr" w:hAnsi="IRBadr" w:cs="IRBadr"/>
          <w:color w:val="008000"/>
          <w:sz w:val="34"/>
          <w:rtl/>
        </w:rPr>
        <w:t>قَالَ وَ هُوَ بِالْحِيرَةِ فِي زَمَانِ أَبِي الْعَبَّاسِ إِنِّي دَخَلْتُ عَلَيْهِ وَ قَدْ شَكَّ النَّاسُ فِي الصَّوْمِ وَ هُوَ وَ اللَّهِ مِنْ شَهْرِ رَمَضَانَ فَسَلَّمْتُ عَلَيْهِ فَقَالَ يَا أَبَا عَبْدِ اللَّهِ أَ صُمْتَ الْيَوْمَ فَقُلْتُ لَا وَ الْمَائِدَةُ بَيْنَ يَدَيْهِ قَالَ فَادْنُ فَكُلْ قَالَ فَدَنَوْتُ فَأَكَلْتُ قَالَ وَ قُلْتُ الصَّوْمُ مَعَكَ وَ الْفِطْرُ مَعَكَ فَقَالَ الرَّجُلُ لِأَبِي عَبْدِ اللَّهِ ع تُفْطِرُ يَوْماً مِنْ شَهْرِ رَمَضَانَ فَقَالَ إِي وَ اللَّهِ أَنْ أُفْطِرَ يَوْماً مِنْ شَهْرِ رَمَضَانَ أَحَبُّ إِلَيَّ مِنْ أَنْ يُضْرَبَ عُنُقِي</w:t>
      </w:r>
      <w:r>
        <w:rPr>
          <w:rFonts w:ascii="IRBadr" w:hAnsi="IRBadr" w:cs="IRBadr" w:hint="cs"/>
          <w:sz w:val="34"/>
          <w:rtl/>
        </w:rPr>
        <w:t>»</w:t>
      </w:r>
      <w:r>
        <w:rPr>
          <w:rStyle w:val="FootnoteReference"/>
          <w:rFonts w:ascii="IRBadr" w:hAnsi="IRBadr" w:cs="IRBadr"/>
          <w:sz w:val="34"/>
          <w:rtl/>
        </w:rPr>
        <w:footnoteReference w:id="1"/>
      </w:r>
      <w:r w:rsidRPr="00654EAD">
        <w:rPr>
          <w:rFonts w:ascii="IRBadr" w:hAnsi="IRBadr" w:cs="IRBadr"/>
          <w:sz w:val="34"/>
          <w:rtl/>
        </w:rPr>
        <w:t>.</w:t>
      </w:r>
    </w:p>
    <w:p w14:paraId="3C831B31" w14:textId="0B0D6E96" w:rsidR="00AE3603" w:rsidRDefault="00AE3603" w:rsidP="005E2FBA">
      <w:pPr>
        <w:pStyle w:val="Heading4"/>
        <w:rPr>
          <w:rtl/>
        </w:rPr>
      </w:pPr>
      <w:bookmarkStart w:id="9" w:name="_Toc216958253"/>
      <w:bookmarkStart w:id="10" w:name="_Toc216961329"/>
      <w:r>
        <w:rPr>
          <w:rFonts w:hint="cs"/>
          <w:rtl/>
        </w:rPr>
        <w:t>سخن آیت‌الله سیستانی و آقای شهیدی</w:t>
      </w:r>
      <w:bookmarkEnd w:id="9"/>
      <w:bookmarkEnd w:id="10"/>
    </w:p>
    <w:p w14:paraId="49E53216" w14:textId="48B3D9CF" w:rsidR="00D94B69" w:rsidRDefault="00D94B69" w:rsidP="0058198D">
      <w:pPr>
        <w:rPr>
          <w:rFonts w:ascii="IRBadr" w:hAnsi="IRBadr" w:cs="IRBadr"/>
          <w:sz w:val="34"/>
          <w:rtl/>
        </w:rPr>
      </w:pPr>
      <w:r>
        <w:rPr>
          <w:rFonts w:ascii="IRBadr" w:hAnsi="IRBadr" w:cs="IRBadr" w:hint="cs"/>
          <w:sz w:val="34"/>
          <w:rtl/>
        </w:rPr>
        <w:t>بحث در روایتی بود که در آن وارد شده که امام صادق علیه السلام در یوم الشکّ با وجود علم به دخول ماه رمضان به جهت تقیه افطار نمود. بحث در آن بود  که این روایت مربوط به چه زمانی است. آیت‌الله سیستانی این روایت را مربوط به اول ماه رمضان دانسته‌، و آقای شهیدی به ایشان اشکال کرده‌اند. عبارت آقای شهیدی بدین شرح است:</w:t>
      </w:r>
    </w:p>
    <w:p w14:paraId="50908943" w14:textId="532DB1DB" w:rsidR="00D94B69" w:rsidRDefault="00D94B69" w:rsidP="00D94B69">
      <w:pPr>
        <w:rPr>
          <w:rFonts w:ascii="IRBadr" w:hAnsi="IRBadr" w:cs="IRBadr"/>
          <w:sz w:val="34"/>
          <w:rtl/>
        </w:rPr>
      </w:pPr>
      <w:r w:rsidRPr="00687B0B">
        <w:rPr>
          <w:rFonts w:ascii="IRBadr" w:hAnsi="IRBadr" w:cs="IRBadr" w:hint="cs"/>
          <w:color w:val="000080"/>
          <w:sz w:val="34"/>
          <w:rtl/>
        </w:rPr>
        <w:lastRenderedPageBreak/>
        <w:t>«</w:t>
      </w:r>
      <w:r w:rsidRPr="00687B0B">
        <w:rPr>
          <w:rFonts w:ascii="IRBadr" w:hAnsi="IRBadr" w:cs="IRBadr"/>
          <w:color w:val="000080"/>
          <w:sz w:val="34"/>
          <w:rtl/>
        </w:rPr>
        <w:t>وأما حمل خبر لقاء الإمام عليه‌السلام مع السفاح على اول شهر رمضان فلايخلو من بُعد، حيث ان صوم يوم الشك كان متعارفا عندهم، ولذا ورد عنه النهي فلم يكن خلاف التقية، فالظاهر ان المراد منه آخر الشهر، ولاينافيه التعبير ب</w:t>
      </w:r>
      <w:r w:rsidRPr="00687B0B">
        <w:rPr>
          <w:rFonts w:ascii="IRBadr" w:hAnsi="IRBadr" w:cs="IRBadr" w:hint="cs"/>
          <w:color w:val="000080"/>
          <w:sz w:val="34"/>
          <w:rtl/>
        </w:rPr>
        <w:t>ـ«</w:t>
      </w:r>
      <w:r w:rsidRPr="00C61CE4">
        <w:rPr>
          <w:rFonts w:ascii="IRBadr" w:hAnsi="IRBadr" w:cs="IRBadr"/>
          <w:color w:val="008000"/>
          <w:sz w:val="34"/>
          <w:rtl/>
        </w:rPr>
        <w:t>اني دخلت على السفاح يوم الشك، وانا اعلم انه من شهر رمضان وانه قد شك الناس في الصوم وهو والله من شهر رمضان</w:t>
      </w:r>
      <w:r w:rsidRPr="00687B0B">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1B0D05D0" w14:textId="24259D5F" w:rsidR="00AE3603" w:rsidRDefault="00AE3603" w:rsidP="005E2FBA">
      <w:pPr>
        <w:pStyle w:val="Heading4"/>
        <w:rPr>
          <w:rtl/>
        </w:rPr>
      </w:pPr>
      <w:bookmarkStart w:id="11" w:name="_Toc216958254"/>
      <w:bookmarkStart w:id="12" w:name="_Toc216961330"/>
      <w:r>
        <w:rPr>
          <w:rFonts w:hint="cs"/>
          <w:rtl/>
        </w:rPr>
        <w:t>سخن استاد در مورد روایت</w:t>
      </w:r>
      <w:bookmarkEnd w:id="11"/>
      <w:bookmarkEnd w:id="12"/>
    </w:p>
    <w:p w14:paraId="201EA291" w14:textId="4F80079A" w:rsidR="00AE3603" w:rsidRDefault="00D94B69" w:rsidP="006E7D35">
      <w:pPr>
        <w:rPr>
          <w:rFonts w:ascii="IRBadr" w:hAnsi="IRBadr" w:cs="IRBadr"/>
          <w:sz w:val="34"/>
          <w:rtl/>
        </w:rPr>
      </w:pPr>
      <w:r>
        <w:rPr>
          <w:rFonts w:ascii="IRBadr" w:hAnsi="IRBadr" w:cs="IRBadr" w:hint="cs"/>
          <w:sz w:val="34"/>
          <w:rtl/>
        </w:rPr>
        <w:t xml:space="preserve">به نظر می‌رسد حق با آیت‌الله سیستانی است. اگر </w:t>
      </w:r>
      <w:r w:rsidR="00A31526">
        <w:rPr>
          <w:rFonts w:ascii="IRBadr" w:hAnsi="IRBadr" w:cs="IRBadr" w:hint="cs"/>
          <w:sz w:val="34"/>
          <w:rtl/>
        </w:rPr>
        <w:t xml:space="preserve">از این روایت </w:t>
      </w:r>
      <w:r>
        <w:rPr>
          <w:rFonts w:ascii="IRBadr" w:hAnsi="IRBadr" w:cs="IRBadr" w:hint="cs"/>
          <w:sz w:val="34"/>
          <w:rtl/>
        </w:rPr>
        <w:t xml:space="preserve">استظهار نشود که مربوط به اول ماه رمضان است، دست کم </w:t>
      </w:r>
      <w:r w:rsidR="00A31526">
        <w:rPr>
          <w:rFonts w:ascii="IRBadr" w:hAnsi="IRBadr" w:cs="IRBadr" w:hint="cs"/>
          <w:sz w:val="34"/>
          <w:rtl/>
        </w:rPr>
        <w:t xml:space="preserve">در مورد آن، </w:t>
      </w:r>
      <w:r>
        <w:rPr>
          <w:rFonts w:ascii="IRBadr" w:hAnsi="IRBadr" w:cs="IRBadr" w:hint="cs"/>
          <w:sz w:val="34"/>
          <w:rtl/>
        </w:rPr>
        <w:t xml:space="preserve">احتمال قوی </w:t>
      </w:r>
      <w:r w:rsidR="00A31526">
        <w:rPr>
          <w:rFonts w:ascii="IRBadr" w:hAnsi="IRBadr" w:cs="IRBadr" w:hint="cs"/>
          <w:sz w:val="34"/>
          <w:rtl/>
        </w:rPr>
        <w:t>وجود دارد</w:t>
      </w:r>
      <w:r>
        <w:rPr>
          <w:rFonts w:ascii="IRBadr" w:hAnsi="IRBadr" w:cs="IRBadr" w:hint="cs"/>
          <w:sz w:val="34"/>
          <w:rtl/>
        </w:rPr>
        <w:t xml:space="preserve">. نکته‌ای که آقای شهیدی مطرح نموده‌اند </w:t>
      </w:r>
      <w:r w:rsidR="006B233F">
        <w:rPr>
          <w:rFonts w:ascii="IRBadr" w:hAnsi="IRBadr" w:cs="IRBadr" w:hint="cs"/>
          <w:sz w:val="34"/>
          <w:rtl/>
        </w:rPr>
        <w:t>-</w:t>
      </w:r>
      <w:r>
        <w:rPr>
          <w:rFonts w:ascii="IRBadr" w:hAnsi="IRBadr" w:cs="IRBadr" w:hint="cs"/>
          <w:sz w:val="34"/>
          <w:rtl/>
        </w:rPr>
        <w:t xml:space="preserve">که متعارف در یوم الشک آن بوده که روزه می‌گرفتند، و نهی </w:t>
      </w:r>
      <w:r w:rsidR="00A31526">
        <w:rPr>
          <w:rFonts w:ascii="IRBadr" w:hAnsi="IRBadr" w:cs="IRBadr" w:hint="cs"/>
          <w:sz w:val="34"/>
          <w:rtl/>
        </w:rPr>
        <w:t xml:space="preserve">از روزه آن روز </w:t>
      </w:r>
      <w:r w:rsidR="006B233F">
        <w:rPr>
          <w:rFonts w:ascii="IRBadr" w:hAnsi="IRBadr" w:cs="IRBadr" w:hint="cs"/>
          <w:sz w:val="34"/>
          <w:rtl/>
        </w:rPr>
        <w:t xml:space="preserve">هم </w:t>
      </w:r>
      <w:r>
        <w:rPr>
          <w:rFonts w:ascii="IRBadr" w:hAnsi="IRBadr" w:cs="IRBadr" w:hint="cs"/>
          <w:sz w:val="34"/>
          <w:rtl/>
        </w:rPr>
        <w:t xml:space="preserve">به جهت همین </w:t>
      </w:r>
      <w:r w:rsidR="006B233F">
        <w:rPr>
          <w:rFonts w:ascii="IRBadr" w:hAnsi="IRBadr" w:cs="IRBadr" w:hint="cs"/>
          <w:sz w:val="34"/>
          <w:rtl/>
        </w:rPr>
        <w:t xml:space="preserve">امر متعارف </w:t>
      </w:r>
      <w:r>
        <w:rPr>
          <w:rFonts w:ascii="IRBadr" w:hAnsi="IRBadr" w:cs="IRBadr" w:hint="cs"/>
          <w:sz w:val="34"/>
          <w:rtl/>
        </w:rPr>
        <w:t>وارد شده</w:t>
      </w:r>
      <w:r w:rsidR="006B233F">
        <w:rPr>
          <w:rFonts w:ascii="IRBadr" w:hAnsi="IRBadr" w:cs="IRBadr" w:hint="cs"/>
          <w:sz w:val="34"/>
          <w:rtl/>
        </w:rPr>
        <w:t>-</w:t>
      </w:r>
      <w:r>
        <w:rPr>
          <w:rFonts w:ascii="IRBadr" w:hAnsi="IRBadr" w:cs="IRBadr" w:hint="cs"/>
          <w:sz w:val="34"/>
          <w:rtl/>
        </w:rPr>
        <w:t xml:space="preserve"> سخن تمامی نیست.</w:t>
      </w:r>
      <w:r w:rsidR="006B233F">
        <w:rPr>
          <w:rFonts w:ascii="IRBadr" w:hAnsi="IRBadr" w:cs="IRBadr" w:hint="cs"/>
          <w:sz w:val="34"/>
          <w:rtl/>
        </w:rPr>
        <w:t xml:space="preserve"> </w:t>
      </w:r>
      <w:r w:rsidR="00AE3603">
        <w:rPr>
          <w:rFonts w:ascii="IRBadr" w:hAnsi="IRBadr" w:cs="IRBadr" w:hint="cs"/>
          <w:sz w:val="34"/>
          <w:rtl/>
        </w:rPr>
        <w:t>ملاحظاتی در این مورد وجود دارد که</w:t>
      </w:r>
      <w:r w:rsidR="00B814F2">
        <w:rPr>
          <w:rFonts w:ascii="IRBadr" w:hAnsi="IRBadr" w:cs="IRBadr" w:hint="cs"/>
          <w:sz w:val="34"/>
          <w:rtl/>
        </w:rPr>
        <w:t xml:space="preserve"> نشان می‌دهد روایت شریفه مربوط به آخر ماه رمضان نیست.</w:t>
      </w:r>
      <w:r w:rsidR="006E7D35">
        <w:rPr>
          <w:rFonts w:ascii="IRBadr" w:hAnsi="IRBadr" w:cs="IRBadr" w:hint="cs"/>
          <w:sz w:val="34"/>
          <w:rtl/>
        </w:rPr>
        <w:t xml:space="preserve"> این ملاحظات بیان می‌گردد و پس از آن قرائنی دال بر آنکه این روایت مربوط به اول ماه رمضان است ذکر می‌شود.</w:t>
      </w:r>
      <w:r w:rsidR="00B814F2">
        <w:rPr>
          <w:rFonts w:ascii="IRBadr" w:hAnsi="IRBadr" w:cs="IRBadr" w:hint="cs"/>
          <w:sz w:val="34"/>
          <w:rtl/>
        </w:rPr>
        <w:t xml:space="preserve"> </w:t>
      </w:r>
    </w:p>
    <w:p w14:paraId="2180A455" w14:textId="0FA6E5E1" w:rsidR="00D94B69" w:rsidRDefault="00AE3603" w:rsidP="0058198D">
      <w:pPr>
        <w:rPr>
          <w:rFonts w:ascii="IRBadr" w:hAnsi="IRBadr" w:cs="IRBadr"/>
          <w:sz w:val="34"/>
          <w:rtl/>
        </w:rPr>
      </w:pPr>
      <w:r w:rsidRPr="00AE3603">
        <w:rPr>
          <w:rFonts w:ascii="IRBadr" w:hAnsi="IRBadr" w:cs="IRBadr" w:hint="cs"/>
          <w:b/>
          <w:bCs/>
          <w:color w:val="FF0000"/>
          <w:sz w:val="34"/>
          <w:rtl/>
        </w:rPr>
        <w:t xml:space="preserve">ملاحظه اول: </w:t>
      </w:r>
      <w:r w:rsidR="006B233F">
        <w:rPr>
          <w:rFonts w:ascii="IRBadr" w:hAnsi="IRBadr" w:cs="IRBadr" w:hint="cs"/>
          <w:sz w:val="34"/>
          <w:rtl/>
        </w:rPr>
        <w:t>مجرد ورود نهی دال بر آن نیست که صوم آن روز متعارف بوده است. البته که زمینه روزه آن روز وجود داشته ولی همینکه افراد کمی هم روزه بگیرند کافی است تا در مورد آن نهی وارد شود. نهی حتما از عملی نیست که معمول افراد انجام می‌دهند. مصحّح نهی آن است که برخی موارد آن وجود داشته باشد. امری که هیچ‌کس انجام نمی‌دهد و زمینه انجام آن هم فراهم نیست نهی بدان تعلق نمی‌گیرد</w:t>
      </w:r>
      <w:r w:rsidR="00A31526">
        <w:rPr>
          <w:rFonts w:ascii="IRBadr" w:hAnsi="IRBadr" w:cs="IRBadr" w:hint="cs"/>
          <w:sz w:val="34"/>
          <w:rtl/>
        </w:rPr>
        <w:t>، ولی</w:t>
      </w:r>
      <w:r w:rsidR="006B233F">
        <w:rPr>
          <w:rFonts w:ascii="IRBadr" w:hAnsi="IRBadr" w:cs="IRBadr" w:hint="cs"/>
          <w:sz w:val="34"/>
          <w:rtl/>
        </w:rPr>
        <w:t xml:space="preserve"> امری که زمینه انجام آن فراهم است و عده معدودی هم آن را انجام می‌دهند کافی است تا نهی بدان تعلق گیرد.</w:t>
      </w:r>
    </w:p>
    <w:p w14:paraId="481C392A" w14:textId="16ABEBAD" w:rsidR="006B233F" w:rsidRDefault="00AE3603" w:rsidP="0058198D">
      <w:pPr>
        <w:rPr>
          <w:rFonts w:ascii="IRBadr" w:hAnsi="IRBadr" w:cs="IRBadr"/>
          <w:sz w:val="34"/>
          <w:rtl/>
        </w:rPr>
      </w:pPr>
      <w:r w:rsidRPr="00AE3603">
        <w:rPr>
          <w:rFonts w:ascii="IRBadr" w:hAnsi="IRBadr" w:cs="IRBadr" w:hint="cs"/>
          <w:b/>
          <w:bCs/>
          <w:color w:val="FF0000"/>
          <w:sz w:val="34"/>
          <w:rtl/>
        </w:rPr>
        <w:t xml:space="preserve">ملاحظه </w:t>
      </w:r>
      <w:r>
        <w:rPr>
          <w:rFonts w:ascii="IRBadr" w:hAnsi="IRBadr" w:cs="IRBadr" w:hint="cs"/>
          <w:b/>
          <w:bCs/>
          <w:color w:val="FF0000"/>
          <w:sz w:val="34"/>
          <w:rtl/>
        </w:rPr>
        <w:t>دوم</w:t>
      </w:r>
      <w:r w:rsidRPr="00AE3603">
        <w:rPr>
          <w:rFonts w:ascii="IRBadr" w:hAnsi="IRBadr" w:cs="IRBadr" w:hint="cs"/>
          <w:b/>
          <w:bCs/>
          <w:color w:val="FF0000"/>
          <w:sz w:val="34"/>
          <w:rtl/>
        </w:rPr>
        <w:t xml:space="preserve">: </w:t>
      </w:r>
      <w:r w:rsidR="006B233F">
        <w:rPr>
          <w:rFonts w:ascii="IRBadr" w:hAnsi="IRBadr" w:cs="IRBadr" w:hint="cs"/>
          <w:sz w:val="34"/>
          <w:rtl/>
        </w:rPr>
        <w:t>نکته دیگر آنکه ممکن است تنها شیعیان آن روز را روزه می‌گرفته‌اند. از این رو اگر امام علیه السلام آن روز را روزه می‌گرفت متّهم به تشیّع می‌شد یا متّهم به آن می‌شد که امام شیعیان است. از این رو است که صوم آن روز برای حضرت، خطر ضرب عنق داشته است.</w:t>
      </w:r>
    </w:p>
    <w:p w14:paraId="7067EC07" w14:textId="16753AE7" w:rsidR="006B233F" w:rsidRDefault="00AE3603" w:rsidP="0058198D">
      <w:pPr>
        <w:rPr>
          <w:rFonts w:ascii="IRBadr" w:hAnsi="IRBadr" w:cs="IRBadr"/>
          <w:sz w:val="34"/>
          <w:rtl/>
        </w:rPr>
      </w:pPr>
      <w:r w:rsidRPr="00AE3603">
        <w:rPr>
          <w:rFonts w:ascii="IRBadr" w:hAnsi="IRBadr" w:cs="IRBadr" w:hint="cs"/>
          <w:b/>
          <w:bCs/>
          <w:color w:val="FF0000"/>
          <w:sz w:val="34"/>
          <w:rtl/>
        </w:rPr>
        <w:t xml:space="preserve">ملاحظه </w:t>
      </w:r>
      <w:r>
        <w:rPr>
          <w:rFonts w:ascii="IRBadr" w:hAnsi="IRBadr" w:cs="IRBadr" w:hint="cs"/>
          <w:b/>
          <w:bCs/>
          <w:color w:val="FF0000"/>
          <w:sz w:val="34"/>
          <w:rtl/>
        </w:rPr>
        <w:t>سوم</w:t>
      </w:r>
      <w:r w:rsidRPr="00AE3603">
        <w:rPr>
          <w:rFonts w:ascii="IRBadr" w:hAnsi="IRBadr" w:cs="IRBadr" w:hint="cs"/>
          <w:b/>
          <w:bCs/>
          <w:color w:val="FF0000"/>
          <w:sz w:val="34"/>
          <w:rtl/>
        </w:rPr>
        <w:t xml:space="preserve">: </w:t>
      </w:r>
      <w:r w:rsidR="006B233F">
        <w:rPr>
          <w:rFonts w:ascii="IRBadr" w:hAnsi="IRBadr" w:cs="IRBadr" w:hint="cs"/>
          <w:sz w:val="34"/>
          <w:rtl/>
        </w:rPr>
        <w:t xml:space="preserve">نکته دیگر </w:t>
      </w:r>
      <w:r w:rsidR="00507391">
        <w:rPr>
          <w:rFonts w:ascii="IRBadr" w:hAnsi="IRBadr" w:cs="IRBadr" w:hint="cs"/>
          <w:sz w:val="34"/>
          <w:rtl/>
        </w:rPr>
        <w:t xml:space="preserve">از </w:t>
      </w:r>
      <w:r w:rsidR="006B233F">
        <w:rPr>
          <w:rFonts w:ascii="IRBadr" w:hAnsi="IRBadr" w:cs="IRBadr" w:hint="cs"/>
          <w:sz w:val="34"/>
          <w:rtl/>
        </w:rPr>
        <w:t xml:space="preserve">برخی روایات </w:t>
      </w:r>
      <w:r w:rsidR="00507391">
        <w:rPr>
          <w:rFonts w:ascii="IRBadr" w:hAnsi="IRBadr" w:cs="IRBadr" w:hint="cs"/>
          <w:sz w:val="34"/>
          <w:rtl/>
        </w:rPr>
        <w:t>عکس مطلبی که آقای شهیدی بیان کرده‌اند استفاده می‌شود. به روایت زیر توجه کنید:</w:t>
      </w:r>
    </w:p>
    <w:p w14:paraId="78242935" w14:textId="683B7A17" w:rsidR="00507391" w:rsidRDefault="00507391" w:rsidP="0058198D">
      <w:pPr>
        <w:rPr>
          <w:rFonts w:ascii="IRBadr" w:hAnsi="IRBadr" w:cs="IRBadr"/>
          <w:sz w:val="34"/>
          <w:rtl/>
        </w:rPr>
      </w:pPr>
      <w:r>
        <w:rPr>
          <w:rFonts w:ascii="IRBadr" w:hAnsi="IRBadr" w:cs="IRBadr" w:hint="cs"/>
          <w:sz w:val="34"/>
          <w:rtl/>
        </w:rPr>
        <w:t>«</w:t>
      </w:r>
      <w:r w:rsidRPr="00507391">
        <w:rPr>
          <w:rFonts w:ascii="IRBadr" w:hAnsi="IRBadr" w:cs="IRBadr"/>
          <w:sz w:val="34"/>
          <w:rtl/>
        </w:rPr>
        <w:t>مُحَمَّدُ بْنُ يَحْيَى عَنْ مُحَمَّدِ بْنِ الْحُسَيْنِ عَنْ عُبَيْسِ بْنِ هِشَامٍ عَنِ الْخَضِرِ بْنِ عَبْدِ الْمَلِكِ عَنْ مُحَمَّدِ بْنِ حَكِيمٍ قَالَ:</w:t>
      </w:r>
      <w:r w:rsidRPr="00507391">
        <w:rPr>
          <w:rFonts w:ascii="IRBadr" w:hAnsi="IRBadr" w:cs="IRBadr"/>
          <w:color w:val="008000"/>
          <w:sz w:val="34"/>
          <w:rtl/>
        </w:rPr>
        <w:t xml:space="preserve"> سَأَلْتُ أَبَا الْحَسَنِ ع عَنِ الْيَوْمِ الَّذِي يُشَكُّ فِيهِ فَإِنَّ النَّاسَ يَزْعُمُونَ أَنَّ مَنْ صَامَهُ بِمَنْزِلَةِ مَنْ أَفْطَرَ يَوْماً فِي شَهْرِ رَمَضَانَ فَقَالَ كَذَبُوا إِنْ كَانَ مِنْ شَهْرِ رَمَضَانَ فَهُوَ يَوْمٌ وُفِّقَ لَهُ وَ إِنْ كَانَ مِنْ غَيْرِهِ فَهُوَ بِمَنْزِلَةِ مَا مَضَى مِنَ الْأَيَّامِ</w:t>
      </w:r>
      <w:r>
        <w:rPr>
          <w:rFonts w:ascii="IRBadr" w:hAnsi="IRBadr" w:cs="IRBadr" w:hint="cs"/>
          <w:sz w:val="34"/>
          <w:rtl/>
        </w:rPr>
        <w:t>»</w:t>
      </w:r>
      <w:r w:rsidR="00A31526">
        <w:rPr>
          <w:rStyle w:val="FootnoteReference"/>
          <w:rFonts w:ascii="IRBadr" w:hAnsi="IRBadr" w:cs="IRBadr"/>
          <w:sz w:val="34"/>
          <w:rtl/>
        </w:rPr>
        <w:footnoteReference w:id="3"/>
      </w:r>
      <w:r w:rsidRPr="00507391">
        <w:rPr>
          <w:rFonts w:ascii="IRBadr" w:hAnsi="IRBadr" w:cs="IRBadr"/>
          <w:sz w:val="34"/>
          <w:rtl/>
        </w:rPr>
        <w:t>.</w:t>
      </w:r>
    </w:p>
    <w:p w14:paraId="4CC7A10B" w14:textId="5C9FBC81" w:rsidR="00F7674B" w:rsidRDefault="00F7674B" w:rsidP="0058198D">
      <w:pPr>
        <w:rPr>
          <w:rFonts w:ascii="IRBadr" w:hAnsi="IRBadr" w:cs="IRBadr"/>
          <w:sz w:val="34"/>
          <w:rtl/>
        </w:rPr>
      </w:pPr>
      <w:r>
        <w:rPr>
          <w:rFonts w:ascii="IRBadr" w:hAnsi="IRBadr" w:cs="IRBadr" w:hint="cs"/>
          <w:sz w:val="34"/>
          <w:rtl/>
        </w:rPr>
        <w:t>جمع این روایت با روایات دیگر آن است که یوم الشک را می‌توان روزه گرفت ولی باید به نیت روزه ماه شعبان صائم بود. هرچند این روایت مربوط به زمان امام کاظم علیه السلام است، ولی روایت محل بحث از امام صادق علیه السلام نیز مربوط به اواخر حیات ایشان است. امامت امام صادق علیه السلام از سال ۱۱۴ تا سال ۱۴۸ بوده، و خلافت سفاح در سال ۱۳۲ بوده است. بنابراین روایت محل بحث مربوط به نیمه دوم سال‌های امامت آن حضرت است؛ بنابراین طبیعی است که در اواخر زمان امام صادق علیه السلام نیز آنچه رایج بوده عدم صیام یوم الشک باشد.</w:t>
      </w:r>
    </w:p>
    <w:p w14:paraId="770F839E" w14:textId="0E8D64DA" w:rsidR="00AE3603" w:rsidRDefault="00AE3603" w:rsidP="005E2FBA">
      <w:pPr>
        <w:pStyle w:val="Heading5"/>
        <w:rPr>
          <w:rtl/>
        </w:rPr>
      </w:pPr>
      <w:bookmarkStart w:id="13" w:name="_Toc216958255"/>
      <w:bookmarkStart w:id="14" w:name="_Toc216961331"/>
      <w:r>
        <w:rPr>
          <w:rFonts w:hint="cs"/>
          <w:rtl/>
        </w:rPr>
        <w:t>قرائن دال بر نظارت روایت به اول ماه رمضان</w:t>
      </w:r>
      <w:bookmarkEnd w:id="13"/>
      <w:bookmarkEnd w:id="14"/>
    </w:p>
    <w:p w14:paraId="04A70082" w14:textId="6494014A" w:rsidR="00654EAD" w:rsidRDefault="00F7674B" w:rsidP="003A281B">
      <w:pPr>
        <w:rPr>
          <w:rFonts w:ascii="IRBadr" w:hAnsi="IRBadr" w:cs="IRBadr"/>
          <w:sz w:val="34"/>
          <w:rtl/>
        </w:rPr>
      </w:pPr>
      <w:r>
        <w:rPr>
          <w:rFonts w:ascii="IRBadr" w:hAnsi="IRBadr" w:cs="IRBadr" w:hint="cs"/>
          <w:sz w:val="34"/>
          <w:rtl/>
        </w:rPr>
        <w:t>مجموعه نکاتی وجود دارد که احتمال آنکه روایت محل بحث مربوط به اول ماه رمضان باشد را تقویت می‌کند</w:t>
      </w:r>
      <w:r w:rsidR="00654EAD">
        <w:rPr>
          <w:rFonts w:ascii="IRBadr" w:hAnsi="IRBadr" w:cs="IRBadr" w:hint="cs"/>
          <w:sz w:val="34"/>
          <w:rtl/>
        </w:rPr>
        <w:t xml:space="preserve">. این روایت </w:t>
      </w:r>
      <w:r w:rsidR="00AE3603">
        <w:rPr>
          <w:rFonts w:ascii="IRBadr" w:hAnsi="IRBadr" w:cs="IRBadr" w:hint="cs"/>
          <w:sz w:val="34"/>
          <w:rtl/>
        </w:rPr>
        <w:t>دارای نقل‌های متعددی است</w:t>
      </w:r>
      <w:r w:rsidR="00654EAD">
        <w:rPr>
          <w:rFonts w:ascii="IRBadr" w:hAnsi="IRBadr" w:cs="IRBadr" w:hint="cs"/>
          <w:sz w:val="34"/>
          <w:rtl/>
        </w:rPr>
        <w:t>.</w:t>
      </w:r>
      <w:r w:rsidR="003A281B">
        <w:rPr>
          <w:rFonts w:ascii="IRBadr" w:hAnsi="IRBadr" w:cs="IRBadr" w:hint="cs"/>
          <w:sz w:val="34"/>
          <w:rtl/>
        </w:rPr>
        <w:t xml:space="preserve"> ابتدا این موارد را ذکر نموده و سپس به ذکر قرینه‌ها می‌پردازیم.</w:t>
      </w:r>
      <w:r w:rsidR="00654EAD">
        <w:rPr>
          <w:rFonts w:ascii="IRBadr" w:hAnsi="IRBadr" w:cs="IRBadr" w:hint="cs"/>
          <w:sz w:val="34"/>
          <w:rtl/>
        </w:rPr>
        <w:t xml:space="preserve"> به نقل‌های مختلف این روایت که در جامع الأحادیث وارد شده توجه کنید:</w:t>
      </w:r>
    </w:p>
    <w:p w14:paraId="15CA4601" w14:textId="18A45797" w:rsidR="00654EAD" w:rsidRDefault="00654EAD" w:rsidP="00654EAD">
      <w:pPr>
        <w:rPr>
          <w:rFonts w:ascii="IRBadr" w:hAnsi="IRBadr" w:cs="IRBadr"/>
          <w:sz w:val="34"/>
        </w:rPr>
      </w:pPr>
      <w:r w:rsidRPr="00CF05FC">
        <w:rPr>
          <w:rFonts w:ascii="IRBadr" w:hAnsi="IRBadr" w:cs="IRBadr" w:hint="cs"/>
          <w:b/>
          <w:bCs/>
          <w:color w:val="FF0000"/>
          <w:sz w:val="34"/>
          <w:rtl/>
        </w:rPr>
        <w:lastRenderedPageBreak/>
        <w:t>اول:</w:t>
      </w:r>
      <w:r w:rsidRPr="00654EAD">
        <w:rPr>
          <w:rFonts w:ascii="IRBadr" w:hAnsi="IRBadr" w:cs="IRBadr" w:hint="cs"/>
          <w:b/>
          <w:bCs/>
          <w:sz w:val="34"/>
          <w:rtl/>
        </w:rPr>
        <w:t xml:space="preserve"> </w:t>
      </w:r>
      <w:r>
        <w:rPr>
          <w:rFonts w:ascii="IRBadr" w:hAnsi="IRBadr" w:cs="IRBadr" w:hint="cs"/>
          <w:sz w:val="34"/>
          <w:rtl/>
        </w:rPr>
        <w:t>«</w:t>
      </w:r>
      <w:r w:rsidRPr="00654EAD">
        <w:rPr>
          <w:rFonts w:ascii="IRBadr" w:hAnsi="IRBadr" w:cs="IRBadr"/>
          <w:sz w:val="34"/>
          <w:rtl/>
        </w:rPr>
        <w:t>سَهْلُ بْنُ زِيَادٍ عَنْ عَلِيِّ بْنِ الْحَكَمِ عَنْ رِفَاعَةَ عَنْ رَجُلٍ عَن‏</w:t>
      </w:r>
      <w:r>
        <w:rPr>
          <w:rFonts w:ascii="IRBadr" w:hAnsi="IRBadr" w:cs="IRBadr" w:hint="cs"/>
          <w:sz w:val="34"/>
          <w:rtl/>
        </w:rPr>
        <w:t xml:space="preserve"> </w:t>
      </w:r>
      <w:r w:rsidRPr="00654EAD">
        <w:rPr>
          <w:rFonts w:ascii="IRBadr" w:hAnsi="IRBadr" w:cs="IRBadr"/>
          <w:sz w:val="34"/>
          <w:rtl/>
        </w:rPr>
        <w:t>أَبِي عَبْدِ اللَّهِ ع قَالَ:</w:t>
      </w:r>
      <w:r w:rsidRPr="00654EAD">
        <w:rPr>
          <w:rFonts w:ascii="IRBadr" w:hAnsi="IRBadr" w:cs="IRBadr"/>
          <w:color w:val="008000"/>
          <w:sz w:val="34"/>
          <w:rtl/>
        </w:rPr>
        <w:t xml:space="preserve"> دَخَلْتُ عَلَى أَبِي الْعَبَّاسِ بِالْحِيرَةِ فَقَالَ يَا أَبَا عَبْدِ اللَّهِ مَا تَقُولُ فِي الصِّيَامِ الْيَوْمَ فَقُلْتُ ذَاكَ إِلَى الْإِمَامِ إِنْ صُمْتَ صُمْنَا وَ إِنْ أَفْطَرْتَ أَفْطَرْنَا فَقَالَ يَا غُلَامُ عَلَيَّ بِالْمَائِدَةِ فَأَكَلْتُ مَعَهُ وَ أَنَا أَعْلَمُ وَ اللَّهِ أَنَّهُ يَوْمٌ مِنْ شَهْرِ رَمَضَانَ فَكَانَ إِفْطَارِي يَوْماً وَ قَضَاؤُهُ أَيْسَرَ عَلَيَّ مِنْ أَنْ يُضْرَبَ عُنُقِي وَ لَا يُعْبَدَ اللَّهُ</w:t>
      </w:r>
      <w:r>
        <w:rPr>
          <w:rFonts w:ascii="IRBadr" w:hAnsi="IRBadr" w:cs="IRBadr" w:hint="cs"/>
          <w:sz w:val="34"/>
          <w:rtl/>
        </w:rPr>
        <w:t>»</w:t>
      </w:r>
      <w:r>
        <w:rPr>
          <w:rStyle w:val="FootnoteReference"/>
          <w:rFonts w:ascii="IRBadr" w:hAnsi="IRBadr" w:cs="IRBadr"/>
          <w:sz w:val="34"/>
          <w:rtl/>
        </w:rPr>
        <w:footnoteReference w:id="4"/>
      </w:r>
      <w:r>
        <w:rPr>
          <w:rFonts w:ascii="IRBadr" w:hAnsi="IRBadr" w:cs="IRBadr" w:hint="cs"/>
          <w:sz w:val="34"/>
          <w:rtl/>
        </w:rPr>
        <w:t>.</w:t>
      </w:r>
    </w:p>
    <w:p w14:paraId="5DB96AE8" w14:textId="73C0FB9E" w:rsidR="00654EAD" w:rsidRDefault="00654EAD" w:rsidP="00654EAD">
      <w:pPr>
        <w:rPr>
          <w:rFonts w:ascii="IRBadr" w:hAnsi="IRBadr" w:cs="IRBadr"/>
          <w:sz w:val="34"/>
          <w:rtl/>
        </w:rPr>
      </w:pPr>
      <w:r w:rsidRPr="00CF05FC">
        <w:rPr>
          <w:rFonts w:ascii="IRBadr" w:hAnsi="IRBadr" w:cs="IRBadr" w:hint="cs"/>
          <w:b/>
          <w:bCs/>
          <w:color w:val="FF0000"/>
          <w:sz w:val="34"/>
          <w:rtl/>
        </w:rPr>
        <w:t>دوم</w:t>
      </w:r>
      <w:r w:rsidRPr="00654EAD">
        <w:rPr>
          <w:rFonts w:ascii="IRBadr" w:hAnsi="IRBadr" w:cs="IRBadr" w:hint="cs"/>
          <w:b/>
          <w:bCs/>
          <w:sz w:val="34"/>
          <w:rtl/>
        </w:rPr>
        <w:t xml:space="preserve">: </w:t>
      </w:r>
      <w:r>
        <w:rPr>
          <w:rFonts w:ascii="IRBadr" w:hAnsi="IRBadr" w:cs="IRBadr" w:hint="cs"/>
          <w:sz w:val="34"/>
          <w:rtl/>
        </w:rPr>
        <w:t>«</w:t>
      </w:r>
      <w:r w:rsidRPr="00654EAD">
        <w:rPr>
          <w:rFonts w:ascii="IRBadr" w:hAnsi="IRBadr" w:cs="IRBadr"/>
          <w:sz w:val="34"/>
          <w:rtl/>
        </w:rPr>
        <w:t xml:space="preserve">مُحَمَّدُ بْنُ يَحْيَى عَنْ مُحَمَّدِ بْنِ أَحْمَدَ عَنْ أَيُّوبَ بْنِ نُوحٍ عَنِ الْعَبَّاسِ بْنِ عَامِرٍ عَنْ دَاوُدَ بْنِ الْحُصَيْنِ عَنْ رَجُلٍ مِنْ أَصْحَابِنَا عَنْ أَبِي عَبْدِ اللَّهِ ع أَنَّهُ </w:t>
      </w:r>
      <w:r w:rsidRPr="00654EAD">
        <w:rPr>
          <w:rFonts w:ascii="IRBadr" w:hAnsi="IRBadr" w:cs="IRBadr"/>
          <w:color w:val="008000"/>
          <w:sz w:val="34"/>
          <w:rtl/>
        </w:rPr>
        <w:t>قَالَ وَ هُوَ بِالْحِيرَةِ فِي زَمَانِ أَبِي الْعَبَّاسِ إِنِّي دَخَلْتُ عَلَيْهِ وَ قَدْ شَكَّ النَّاسُ فِي الصَّوْمِ وَ هُوَ وَ اللَّهِ مِنْ شَهْرِ رَمَضَانَ فَسَلَّمْتُ عَلَيْهِ فَقَالَ يَا أَبَا عَبْدِ اللَّهِ أَ صُمْتَ الْيَوْمَ فَقُلْتُ لَا وَ الْمَائِدَةُ بَيْنَ يَدَيْهِ قَالَ فَادْنُ فَكُلْ قَالَ فَدَنَوْتُ فَأَكَلْتُ قَالَ وَ قُلْتُ الصَّوْمُ مَعَكَ وَ الْفِطْرُ مَعَكَ فَقَالَ الرَّجُلُ لِأَبِي عَبْدِ اللَّهِ ع تُفْطِرُ يَوْماً مِنْ شَهْرِ رَمَضَانَ فَقَالَ إِي وَ اللَّهِ أَنْ أُفْطِرَ يَوْماً مِنْ شَهْرِ رَمَضَانَ أَحَبُّ إِلَيَّ مِنْ أَنْ يُضْرَبَ عُنُقِي</w:t>
      </w:r>
      <w:r>
        <w:rPr>
          <w:rFonts w:ascii="IRBadr" w:hAnsi="IRBadr" w:cs="IRBadr" w:hint="cs"/>
          <w:sz w:val="34"/>
          <w:rtl/>
        </w:rPr>
        <w:t>»</w:t>
      </w:r>
      <w:r>
        <w:rPr>
          <w:rStyle w:val="FootnoteReference"/>
          <w:rFonts w:ascii="IRBadr" w:hAnsi="IRBadr" w:cs="IRBadr"/>
          <w:sz w:val="34"/>
          <w:rtl/>
        </w:rPr>
        <w:footnoteReference w:id="5"/>
      </w:r>
      <w:r w:rsidRPr="00654EAD">
        <w:rPr>
          <w:rFonts w:ascii="IRBadr" w:hAnsi="IRBadr" w:cs="IRBadr"/>
          <w:sz w:val="34"/>
          <w:rtl/>
        </w:rPr>
        <w:t>.</w:t>
      </w:r>
    </w:p>
    <w:p w14:paraId="0F5DDF21" w14:textId="4D81CC57" w:rsidR="00654EAD" w:rsidRDefault="00654EAD" w:rsidP="00CF05FC">
      <w:pPr>
        <w:rPr>
          <w:rFonts w:ascii="IRBadr" w:hAnsi="IRBadr" w:cs="IRBadr"/>
          <w:sz w:val="34"/>
        </w:rPr>
      </w:pPr>
      <w:r w:rsidRPr="00CF05FC">
        <w:rPr>
          <w:rFonts w:ascii="IRBadr" w:hAnsi="IRBadr" w:cs="IRBadr" w:hint="cs"/>
          <w:b/>
          <w:bCs/>
          <w:color w:val="FF0000"/>
          <w:sz w:val="34"/>
          <w:rtl/>
        </w:rPr>
        <w:t>سوم</w:t>
      </w:r>
      <w:r w:rsidRPr="00CF05FC">
        <w:rPr>
          <w:rFonts w:ascii="IRBadr" w:hAnsi="IRBadr" w:cs="IRBadr" w:hint="cs"/>
          <w:b/>
          <w:bCs/>
          <w:sz w:val="34"/>
          <w:rtl/>
        </w:rPr>
        <w:t xml:space="preserve">: </w:t>
      </w:r>
      <w:r w:rsidR="00CF05FC">
        <w:rPr>
          <w:rFonts w:ascii="IRBadr" w:hAnsi="IRBadr" w:cs="IRBadr" w:hint="cs"/>
          <w:sz w:val="34"/>
          <w:rtl/>
        </w:rPr>
        <w:t>«</w:t>
      </w:r>
      <w:r w:rsidRPr="00654EAD">
        <w:rPr>
          <w:rFonts w:ascii="IRBadr" w:hAnsi="IRBadr" w:cs="IRBadr"/>
          <w:sz w:val="34"/>
          <w:rtl/>
        </w:rPr>
        <w:t xml:space="preserve">مُحَمَّدٌ عَنِ الْهَيْثَمِ بْنِ أَبِي مَسْرُوقٍ النَّهْدِيِّ عَنْ أَحْمَدَ بْنِ مُحَمَّدِ بْنِ أَبِي نَصْرٍ عَنْ خَلَّادِ بْنِ عُمَارَةَ قَالَ قَالَ أَبُو عَبْدِ اللَّهِ </w:t>
      </w:r>
      <w:r w:rsidRPr="00CF05FC">
        <w:rPr>
          <w:rFonts w:ascii="IRBadr" w:hAnsi="IRBadr" w:cs="IRBadr"/>
          <w:color w:val="008000"/>
          <w:sz w:val="34"/>
          <w:rtl/>
        </w:rPr>
        <w:t>ع دَخَلْتُ عَلَى أَبِي الْعَبَّاسِ فِي يَوْمِ شَكٍّ وَ أَنَا أَعْلَمُ أَنَّهُ مِنْ شَهْرِ رَمَضَانَ وَ هُوَ يَتَغَذَّى فَقَالَ يَا أَبَا عَبْدِ اللَّهِ لَيْسَ هَذَا مِنْ أَيَّامِكَ قُلْتُ لِمَ يَا أَمِيرَ الْمُؤْمِنِينَ مَا صَوْمِي إِلَّا بِصَوْمِكَ وَ لَا إِفْطَارِي إِلَّا بِإِفْطَارِكَ قَالَ فَقَالَ ادْنُ قَالَ فَدَنَوْتُ فَأَكَلْتُ وَ أَنَا أَعْلَمُ أَنَّهُ مِنْ شَهْرِ رَمَضَانَ</w:t>
      </w:r>
      <w:r>
        <w:rPr>
          <w:rFonts w:ascii="IRBadr" w:hAnsi="IRBadr" w:cs="IRBadr" w:hint="cs"/>
          <w:sz w:val="34"/>
          <w:rtl/>
        </w:rPr>
        <w:t>»</w:t>
      </w:r>
      <w:r w:rsidR="00CF05FC">
        <w:rPr>
          <w:rStyle w:val="FootnoteReference"/>
          <w:rFonts w:ascii="IRBadr" w:hAnsi="IRBadr" w:cs="IRBadr"/>
          <w:sz w:val="34"/>
          <w:rtl/>
        </w:rPr>
        <w:footnoteReference w:id="6"/>
      </w:r>
      <w:r w:rsidRPr="00654EAD">
        <w:rPr>
          <w:rFonts w:ascii="IRBadr" w:hAnsi="IRBadr" w:cs="IRBadr"/>
          <w:sz w:val="34"/>
          <w:rtl/>
        </w:rPr>
        <w:t>.</w:t>
      </w:r>
    </w:p>
    <w:p w14:paraId="5E1C63FA" w14:textId="4E90B463" w:rsidR="00F7674B" w:rsidRDefault="00E15F75" w:rsidP="00654EAD">
      <w:pPr>
        <w:rPr>
          <w:rFonts w:ascii="IRBadr" w:hAnsi="IRBadr" w:cs="IRBadr"/>
          <w:sz w:val="34"/>
        </w:rPr>
      </w:pPr>
      <w:r>
        <w:rPr>
          <w:rFonts w:ascii="IRBadr" w:hAnsi="IRBadr" w:cs="IRBadr" w:hint="cs"/>
          <w:sz w:val="34"/>
          <w:rtl/>
        </w:rPr>
        <w:t>سند روایت سوم از سند دو روایت پیش قوی‌تر است.</w:t>
      </w:r>
      <w:r w:rsidR="00F7674B">
        <w:rPr>
          <w:rFonts w:ascii="IRBadr" w:hAnsi="IRBadr" w:cs="IRBadr" w:hint="cs"/>
          <w:sz w:val="34"/>
          <w:rtl/>
        </w:rPr>
        <w:t xml:space="preserve"> </w:t>
      </w:r>
      <w:r w:rsidR="001A2978">
        <w:rPr>
          <w:rFonts w:ascii="IRBadr" w:hAnsi="IRBadr" w:cs="IRBadr" w:hint="cs"/>
          <w:sz w:val="34"/>
          <w:rtl/>
        </w:rPr>
        <w:t xml:space="preserve">سند دو روایت اول مرسل است، ولی نسبت به سند سوم </w:t>
      </w:r>
      <w:r>
        <w:rPr>
          <w:rFonts w:ascii="IRBadr" w:hAnsi="IRBadr" w:cs="IRBadr" w:hint="cs"/>
          <w:sz w:val="34"/>
          <w:rtl/>
        </w:rPr>
        <w:t xml:space="preserve">اگر کسی قائل به قاعده مشایخ ثقات باشد می‌تواند خلاد بن عماره را که </w:t>
      </w:r>
      <w:r w:rsidR="00E51686">
        <w:rPr>
          <w:rFonts w:ascii="IRBadr" w:hAnsi="IRBadr" w:cs="IRBadr" w:hint="cs"/>
          <w:sz w:val="34"/>
          <w:rtl/>
        </w:rPr>
        <w:t xml:space="preserve">از مشایخ </w:t>
      </w:r>
      <w:r>
        <w:rPr>
          <w:rFonts w:ascii="IRBadr" w:hAnsi="IRBadr" w:cs="IRBadr" w:hint="cs"/>
          <w:sz w:val="34"/>
          <w:rtl/>
        </w:rPr>
        <w:t>بزنطی است توثیق نماید.</w:t>
      </w:r>
    </w:p>
    <w:p w14:paraId="0891FC5F" w14:textId="5CE2D6E3" w:rsidR="0058198D" w:rsidRDefault="003A281B" w:rsidP="00AE3603">
      <w:pPr>
        <w:rPr>
          <w:rFonts w:ascii="IRBadr" w:hAnsi="IRBadr" w:cs="IRBadr"/>
          <w:sz w:val="34"/>
          <w:rtl/>
        </w:rPr>
      </w:pPr>
      <w:r w:rsidRPr="00AE3603">
        <w:rPr>
          <w:rFonts w:ascii="IRBadr" w:hAnsi="IRBadr" w:cs="IRBadr" w:hint="cs"/>
          <w:b/>
          <w:bCs/>
          <w:color w:val="FF0000"/>
          <w:sz w:val="34"/>
          <w:rtl/>
        </w:rPr>
        <w:t xml:space="preserve">قرینه اول: </w:t>
      </w:r>
      <w:r w:rsidR="00AE3603">
        <w:rPr>
          <w:rFonts w:ascii="IRBadr" w:hAnsi="IRBadr" w:cs="IRBadr" w:hint="cs"/>
          <w:sz w:val="34"/>
          <w:rtl/>
        </w:rPr>
        <w:t xml:space="preserve">در نقل سوم، تعبیر «یوم الشک» به کار رفته است. با توجه به آنکه ما تمامی </w:t>
      </w:r>
      <w:r w:rsidR="0014339F">
        <w:rPr>
          <w:rFonts w:ascii="IRBadr" w:hAnsi="IRBadr" w:cs="IRBadr" w:hint="cs"/>
          <w:sz w:val="34"/>
          <w:rtl/>
        </w:rPr>
        <w:t xml:space="preserve">روایات مشتمل بر این تعبیر </w:t>
      </w:r>
      <w:r w:rsidR="00AE3603">
        <w:rPr>
          <w:rFonts w:ascii="IRBadr" w:hAnsi="IRBadr" w:cs="IRBadr" w:hint="cs"/>
          <w:sz w:val="34"/>
          <w:rtl/>
        </w:rPr>
        <w:t xml:space="preserve">را استقصا نمودیم و </w:t>
      </w:r>
      <w:r w:rsidR="0014339F">
        <w:rPr>
          <w:rFonts w:ascii="IRBadr" w:hAnsi="IRBadr" w:cs="IRBadr" w:hint="cs"/>
          <w:sz w:val="34"/>
          <w:rtl/>
        </w:rPr>
        <w:t xml:space="preserve">روشن شد که </w:t>
      </w:r>
      <w:r w:rsidR="00296721">
        <w:rPr>
          <w:rFonts w:ascii="IRBadr" w:hAnsi="IRBadr" w:cs="IRBadr" w:hint="cs"/>
          <w:sz w:val="34"/>
          <w:rtl/>
        </w:rPr>
        <w:t>در تمامی مواردی که تعبیر «یوم الشک» در روایات به کار رفته مراد از آن، انتهای ماه شعبان است</w:t>
      </w:r>
      <w:r w:rsidR="00AE3603">
        <w:rPr>
          <w:rFonts w:ascii="IRBadr" w:hAnsi="IRBadr" w:cs="IRBadr" w:hint="cs"/>
          <w:sz w:val="34"/>
          <w:rtl/>
        </w:rPr>
        <w:t xml:space="preserve">، </w:t>
      </w:r>
      <w:r w:rsidR="0014339F">
        <w:rPr>
          <w:rFonts w:ascii="IRBadr" w:hAnsi="IRBadr" w:cs="IRBadr" w:hint="cs"/>
          <w:sz w:val="34"/>
          <w:rtl/>
        </w:rPr>
        <w:t xml:space="preserve">معلوم می‌گردد </w:t>
      </w:r>
      <w:r w:rsidR="00AE3603">
        <w:rPr>
          <w:rFonts w:ascii="IRBadr" w:hAnsi="IRBadr" w:cs="IRBadr" w:hint="cs"/>
          <w:sz w:val="34"/>
          <w:rtl/>
        </w:rPr>
        <w:t>که مراد از «یوم الشک» در روایت محل بحث نیز چنین است</w:t>
      </w:r>
      <w:r w:rsidR="00296721">
        <w:rPr>
          <w:rFonts w:ascii="IRBadr" w:hAnsi="IRBadr" w:cs="IRBadr" w:hint="cs"/>
          <w:sz w:val="34"/>
          <w:rtl/>
        </w:rPr>
        <w:t xml:space="preserve">. البته در روایات دیگر واژه شکّ همراه با «ال» به کار رفته ولی در روایت محل بحث تعبیر «یوم شکّ» وارد شده است. </w:t>
      </w:r>
      <w:r w:rsidR="00FE1A11">
        <w:rPr>
          <w:rFonts w:ascii="IRBadr" w:hAnsi="IRBadr" w:cs="IRBadr" w:hint="cs"/>
          <w:sz w:val="34"/>
          <w:rtl/>
        </w:rPr>
        <w:t>ممکن است بیان شود این دو تعبیر تفاوت دارند، ولی دست کم می‌توان روایات دیگر را به عنوان موید مطرح کرد.</w:t>
      </w:r>
    </w:p>
    <w:p w14:paraId="0B2D4AEA" w14:textId="77777777" w:rsidR="00B814F2" w:rsidRDefault="003A281B" w:rsidP="0058198D">
      <w:pPr>
        <w:rPr>
          <w:rFonts w:ascii="IRBadr" w:hAnsi="IRBadr" w:cs="IRBadr"/>
          <w:sz w:val="34"/>
          <w:rtl/>
        </w:rPr>
      </w:pPr>
      <w:r w:rsidRPr="003A281B">
        <w:rPr>
          <w:rFonts w:ascii="IRBadr" w:hAnsi="IRBadr" w:cs="IRBadr" w:hint="cs"/>
          <w:b/>
          <w:bCs/>
          <w:color w:val="FF0000"/>
          <w:sz w:val="34"/>
          <w:rtl/>
        </w:rPr>
        <w:t xml:space="preserve">قرینه دوم: </w:t>
      </w:r>
      <w:r w:rsidR="00296721">
        <w:rPr>
          <w:rFonts w:ascii="IRBadr" w:hAnsi="IRBadr" w:cs="IRBadr" w:hint="cs"/>
          <w:sz w:val="34"/>
          <w:rtl/>
        </w:rPr>
        <w:t xml:space="preserve">تعبیر «شکّ الناس فی الصوم» </w:t>
      </w:r>
      <w:r>
        <w:rPr>
          <w:rFonts w:ascii="IRBadr" w:hAnsi="IRBadr" w:cs="IRBadr" w:hint="cs"/>
          <w:sz w:val="34"/>
          <w:rtl/>
        </w:rPr>
        <w:t xml:space="preserve">که در نقل دوم وارد شده </w:t>
      </w:r>
      <w:r w:rsidR="00296721">
        <w:rPr>
          <w:rFonts w:ascii="IRBadr" w:hAnsi="IRBadr" w:cs="IRBadr" w:hint="cs"/>
          <w:sz w:val="34"/>
          <w:rtl/>
        </w:rPr>
        <w:t>نیز شاهد بر آن است که روایت مربوط به انتهای ماه شعبان است. اگر شکّ مربوط به انتهای ماه رمضان بود تعبیر متعارف، «شکّ فی الإفطار» است.</w:t>
      </w:r>
      <w:r w:rsidR="00B814F2">
        <w:rPr>
          <w:rFonts w:ascii="IRBadr" w:hAnsi="IRBadr" w:cs="IRBadr" w:hint="cs"/>
          <w:sz w:val="34"/>
          <w:rtl/>
        </w:rPr>
        <w:t xml:space="preserve"> یعنی حادثه جدیدی که قرار است رخ دهد و تحققش مشکوک است به‌عنوان موضوع شکّ قرار می‌گیرد. البته آقای شهیدی نیز توجه به این نکات دارد و خود متذکّر شده که این تعابیر با سخن ما منافی نیست.</w:t>
      </w:r>
    </w:p>
    <w:p w14:paraId="55A873A2" w14:textId="5289B8CA" w:rsidR="00296721" w:rsidRDefault="00296721" w:rsidP="0058198D">
      <w:pPr>
        <w:rPr>
          <w:rFonts w:ascii="IRBadr" w:hAnsi="IRBadr" w:cs="IRBadr"/>
          <w:sz w:val="34"/>
          <w:rtl/>
        </w:rPr>
      </w:pPr>
      <w:r>
        <w:rPr>
          <w:rFonts w:ascii="IRBadr" w:hAnsi="IRBadr" w:cs="IRBadr" w:hint="cs"/>
          <w:sz w:val="34"/>
          <w:rtl/>
        </w:rPr>
        <w:t>این قرائن، قطعی نیست، ولی در مجموع می‌تواند این احتمال را تقویت می‌کند که روایت مربوط به اول ماه رمضان است</w:t>
      </w:r>
      <w:r w:rsidR="00233700">
        <w:rPr>
          <w:rFonts w:ascii="IRBadr" w:hAnsi="IRBadr" w:cs="IRBadr" w:hint="cs"/>
          <w:sz w:val="34"/>
          <w:rtl/>
        </w:rPr>
        <w:t>. بر فرض آنکه نتوان به طور قاطع این احتمال را ترجیح داد،</w:t>
      </w:r>
      <w:r>
        <w:rPr>
          <w:rFonts w:ascii="IRBadr" w:hAnsi="IRBadr" w:cs="IRBadr" w:hint="cs"/>
          <w:sz w:val="34"/>
          <w:rtl/>
        </w:rPr>
        <w:t xml:space="preserve"> این احتمال </w:t>
      </w:r>
      <w:r w:rsidR="00D852C9">
        <w:rPr>
          <w:rFonts w:ascii="IRBadr" w:hAnsi="IRBadr" w:cs="IRBadr" w:hint="cs"/>
          <w:sz w:val="34"/>
          <w:rtl/>
        </w:rPr>
        <w:t xml:space="preserve">قوی‌تر </w:t>
      </w:r>
      <w:r>
        <w:rPr>
          <w:rFonts w:ascii="IRBadr" w:hAnsi="IRBadr" w:cs="IRBadr" w:hint="cs"/>
          <w:sz w:val="34"/>
          <w:rtl/>
        </w:rPr>
        <w:t>از احتمال دیگر است.</w:t>
      </w:r>
    </w:p>
    <w:p w14:paraId="0882EC96" w14:textId="0ABF8B7D" w:rsidR="00D852C9" w:rsidRDefault="00D852C9" w:rsidP="0058198D">
      <w:pPr>
        <w:rPr>
          <w:rFonts w:ascii="IRBadr" w:hAnsi="IRBadr" w:cs="IRBadr"/>
          <w:sz w:val="34"/>
          <w:rtl/>
        </w:rPr>
      </w:pPr>
      <w:r w:rsidRPr="00D852C9">
        <w:rPr>
          <w:rFonts w:ascii="IRBadr" w:hAnsi="IRBadr" w:cs="IRBadr" w:hint="cs"/>
          <w:b/>
          <w:bCs/>
          <w:sz w:val="34"/>
          <w:rtl/>
        </w:rPr>
        <w:t>سوال</w:t>
      </w:r>
      <w:r>
        <w:rPr>
          <w:rFonts w:ascii="IRBadr" w:hAnsi="IRBadr" w:cs="IRBadr" w:hint="cs"/>
          <w:sz w:val="34"/>
          <w:rtl/>
        </w:rPr>
        <w:t>: ممکن است تعبیر «</w:t>
      </w:r>
      <w:r w:rsidRPr="00D852C9">
        <w:rPr>
          <w:rFonts w:ascii="IRBadr" w:hAnsi="IRBadr" w:cs="IRBadr"/>
          <w:sz w:val="34"/>
          <w:rtl/>
        </w:rPr>
        <w:t>مَا صَوْمِي إِلَّا بِصَوْمِكَ وَ لَا إِفْطَارِي إِلَّا بِإِفْطَارِكَ</w:t>
      </w:r>
      <w:r>
        <w:rPr>
          <w:rFonts w:ascii="IRBadr" w:hAnsi="IRBadr" w:cs="IRBadr" w:hint="cs"/>
          <w:sz w:val="34"/>
          <w:rtl/>
        </w:rPr>
        <w:t>» اشعار به دوران محذورین داشته باشد، و چنین امری با پایان ماه رمضان تناسب دارد. اگر روایت مربوط به ابتدای ماه رمضان بود، امکان روزه‌گرفتن وجود داشت.</w:t>
      </w:r>
    </w:p>
    <w:p w14:paraId="10AD6EEE" w14:textId="77777777" w:rsidR="00EB2853" w:rsidRDefault="00D852C9" w:rsidP="00EB2853">
      <w:pPr>
        <w:rPr>
          <w:rFonts w:ascii="IRBadr" w:hAnsi="IRBadr" w:cs="IRBadr"/>
          <w:sz w:val="34"/>
          <w:rtl/>
        </w:rPr>
      </w:pPr>
      <w:r w:rsidRPr="00D852C9">
        <w:rPr>
          <w:rFonts w:ascii="IRBadr" w:hAnsi="IRBadr" w:cs="IRBadr" w:hint="cs"/>
          <w:b/>
          <w:bCs/>
          <w:sz w:val="34"/>
          <w:rtl/>
        </w:rPr>
        <w:t>پاسخ استاد</w:t>
      </w:r>
      <w:r>
        <w:rPr>
          <w:rFonts w:ascii="IRBadr" w:hAnsi="IRBadr" w:cs="IRBadr" w:hint="cs"/>
          <w:sz w:val="34"/>
          <w:rtl/>
        </w:rPr>
        <w:t xml:space="preserve">: </w:t>
      </w:r>
      <w:r w:rsidR="00296721">
        <w:rPr>
          <w:rFonts w:ascii="IRBadr" w:hAnsi="IRBadr" w:cs="IRBadr" w:hint="cs"/>
          <w:sz w:val="34"/>
          <w:rtl/>
        </w:rPr>
        <w:t>ائمه علیهم السلام به طور کامل در زیر ذره‌بین حکومت بوده‌اند و کوچکترین حرکت حساسیت‌برانگیز ممکن بوده جان ایشان را به خطر بیفکند.</w:t>
      </w:r>
      <w:r>
        <w:rPr>
          <w:rFonts w:ascii="IRBadr" w:hAnsi="IRBadr" w:cs="IRBadr" w:hint="cs"/>
          <w:sz w:val="34"/>
          <w:rtl/>
        </w:rPr>
        <w:t xml:space="preserve"> هرچند عده‌ای در یوم الشک صائم بوده‌اند، ولی اینکه امام علیه السلام بخواهد در روزی که ماه رمضان توسط حکومت اعلام نشده روزه بگیرد ممکن است اشعار به آن داشته باشد که حضرت نظر حکومت را نپذیرفته است</w:t>
      </w:r>
      <w:r w:rsidR="007D4CC3">
        <w:rPr>
          <w:rFonts w:ascii="IRBadr" w:hAnsi="IRBadr" w:cs="IRBadr" w:hint="cs"/>
          <w:sz w:val="34"/>
          <w:rtl/>
        </w:rPr>
        <w:t xml:space="preserve">. یعنی اگر حضرت روزه می‌گرفت، علت </w:t>
      </w:r>
      <w:r w:rsidR="007D4CC3">
        <w:rPr>
          <w:rFonts w:ascii="IRBadr" w:hAnsi="IRBadr" w:cs="IRBadr" w:hint="cs"/>
          <w:sz w:val="34"/>
          <w:rtl/>
        </w:rPr>
        <w:lastRenderedPageBreak/>
        <w:t>روزه‌گرفتن ایشان یا جنبه احتیاط برای ماه رمضان بوده و یا آنکه خلیفه را قبول نداشته است.</w:t>
      </w:r>
      <w:r w:rsidR="009B1996">
        <w:rPr>
          <w:rFonts w:ascii="IRBadr" w:hAnsi="IRBadr" w:cs="IRBadr" w:hint="cs"/>
          <w:sz w:val="34"/>
          <w:rtl/>
        </w:rPr>
        <w:t xml:space="preserve"> بنابراین روزه‌گرفتن حساسیت‌برانگیز است؛</w:t>
      </w:r>
      <w:r w:rsidR="00296721">
        <w:rPr>
          <w:rFonts w:ascii="IRBadr" w:hAnsi="IRBadr" w:cs="IRBadr" w:hint="cs"/>
          <w:sz w:val="34"/>
          <w:rtl/>
        </w:rPr>
        <w:t xml:space="preserve"> به‌خصوص </w:t>
      </w:r>
      <w:r w:rsidR="009B1996">
        <w:rPr>
          <w:rFonts w:ascii="IRBadr" w:hAnsi="IRBadr" w:cs="IRBadr" w:hint="cs"/>
          <w:sz w:val="34"/>
          <w:rtl/>
        </w:rPr>
        <w:t xml:space="preserve">آنکه </w:t>
      </w:r>
      <w:r w:rsidR="00296721">
        <w:rPr>
          <w:rFonts w:ascii="IRBadr" w:hAnsi="IRBadr" w:cs="IRBadr" w:hint="cs"/>
          <w:sz w:val="34"/>
          <w:rtl/>
        </w:rPr>
        <w:t xml:space="preserve">سفّاح بسیار خون‌ریز </w:t>
      </w:r>
      <w:r w:rsidR="009B1996">
        <w:rPr>
          <w:rFonts w:ascii="IRBadr" w:hAnsi="IRBadr" w:cs="IRBadr" w:hint="cs"/>
          <w:sz w:val="34"/>
          <w:rtl/>
        </w:rPr>
        <w:t>بوده، و  به همین جهت ملقّب بدین لقب شده است</w:t>
      </w:r>
      <w:r w:rsidR="00296721">
        <w:rPr>
          <w:rFonts w:ascii="IRBadr" w:hAnsi="IRBadr" w:cs="IRBadr" w:hint="cs"/>
          <w:sz w:val="34"/>
          <w:rtl/>
        </w:rPr>
        <w:t xml:space="preserve">. منصور دوانیقی نیز </w:t>
      </w:r>
      <w:r w:rsidR="009B1996">
        <w:rPr>
          <w:rFonts w:ascii="IRBadr" w:hAnsi="IRBadr" w:cs="IRBadr" w:hint="cs"/>
          <w:sz w:val="34"/>
          <w:rtl/>
        </w:rPr>
        <w:t xml:space="preserve">هرچند در ابتدای خلافت خود را آن چنان خشن نشان نمی‌داد، </w:t>
      </w:r>
      <w:r w:rsidR="00296721">
        <w:rPr>
          <w:rFonts w:ascii="IRBadr" w:hAnsi="IRBadr" w:cs="IRBadr" w:hint="cs"/>
          <w:sz w:val="34"/>
          <w:rtl/>
        </w:rPr>
        <w:t xml:space="preserve">پس از جریان نفس زکیّه رفتارهایش بسیار همراه با خشونت بوده است. </w:t>
      </w:r>
      <w:r w:rsidR="009B1996">
        <w:rPr>
          <w:rFonts w:ascii="IRBadr" w:hAnsi="IRBadr" w:cs="IRBadr" w:hint="cs"/>
          <w:sz w:val="34"/>
          <w:rtl/>
        </w:rPr>
        <w:t xml:space="preserve">غرض آنکه آن دوره شرایطی بوده که کوچکترین سوء ظن به ائمه علیهم السلام برای ایشان خطر جانی داشته است. </w:t>
      </w:r>
      <w:r w:rsidR="00296721">
        <w:rPr>
          <w:rFonts w:ascii="IRBadr" w:hAnsi="IRBadr" w:cs="IRBadr" w:hint="cs"/>
          <w:sz w:val="34"/>
          <w:rtl/>
        </w:rPr>
        <w:t>بارها در زمان منصور به خانه حضرت حمله شده است. تمامی این حرکات به جهت سوء ظن‌</w:t>
      </w:r>
      <w:r w:rsidR="009B1996">
        <w:rPr>
          <w:rFonts w:ascii="IRBadr" w:hAnsi="IRBadr" w:cs="IRBadr" w:hint="cs"/>
          <w:sz w:val="34"/>
          <w:rtl/>
        </w:rPr>
        <w:t>‌هایی بوده که رخ می‌داده</w:t>
      </w:r>
      <w:r w:rsidR="00296721">
        <w:rPr>
          <w:rFonts w:ascii="IRBadr" w:hAnsi="IRBadr" w:cs="IRBadr" w:hint="cs"/>
          <w:sz w:val="34"/>
          <w:rtl/>
        </w:rPr>
        <w:t xml:space="preserve"> است. از این رو ائمه علیهم السلام مجبور بوده‌اند که راه ایجاد سوء ظنّ را به طور کامل مسدود کنند. </w:t>
      </w:r>
      <w:r w:rsidR="0014699C">
        <w:rPr>
          <w:rFonts w:ascii="IRBadr" w:hAnsi="IRBadr" w:cs="IRBadr" w:hint="cs"/>
          <w:sz w:val="34"/>
          <w:rtl/>
        </w:rPr>
        <w:t xml:space="preserve">بنابراین، </w:t>
      </w:r>
      <w:r w:rsidR="00296721">
        <w:rPr>
          <w:rFonts w:ascii="IRBadr" w:hAnsi="IRBadr" w:cs="IRBadr" w:hint="cs"/>
          <w:sz w:val="34"/>
          <w:rtl/>
        </w:rPr>
        <w:t>روزه در روز اول ماه رمضان بر خلاف نظر حکومت،</w:t>
      </w:r>
      <w:r w:rsidR="009B1996">
        <w:rPr>
          <w:rFonts w:ascii="IRBadr" w:hAnsi="IRBadr" w:cs="IRBadr" w:hint="cs"/>
          <w:sz w:val="34"/>
          <w:rtl/>
        </w:rPr>
        <w:t xml:space="preserve"> هرچند اثبات </w:t>
      </w:r>
      <w:r w:rsidR="00037E80">
        <w:rPr>
          <w:rFonts w:ascii="IRBadr" w:hAnsi="IRBadr" w:cs="IRBadr" w:hint="cs"/>
          <w:sz w:val="34"/>
          <w:rtl/>
        </w:rPr>
        <w:t>نمی‌کند که آن حضرت ادعای امامت داشته و رهبری شیعیانی که روزه می‌گرفتند را بر عهده داشته، ولی عملی</w:t>
      </w:r>
      <w:r w:rsidR="00296721">
        <w:rPr>
          <w:rFonts w:ascii="IRBadr" w:hAnsi="IRBadr" w:cs="IRBadr" w:hint="cs"/>
          <w:sz w:val="34"/>
          <w:rtl/>
        </w:rPr>
        <w:t xml:space="preserve"> شک‌برانگیز بوده است. </w:t>
      </w:r>
      <w:r w:rsidR="00EB2853">
        <w:rPr>
          <w:rFonts w:ascii="IRBadr" w:hAnsi="IRBadr" w:cs="IRBadr" w:hint="cs"/>
          <w:sz w:val="34"/>
          <w:rtl/>
        </w:rPr>
        <w:t xml:space="preserve">نتیجه آنکه </w:t>
      </w:r>
      <w:r w:rsidR="00296721">
        <w:rPr>
          <w:rFonts w:ascii="IRBadr" w:hAnsi="IRBadr" w:cs="IRBadr" w:hint="cs"/>
          <w:sz w:val="34"/>
          <w:rtl/>
        </w:rPr>
        <w:t xml:space="preserve">به نظر می‌رسد احتمال آنکه روایت شریفه مربوط به اول ماه رمضان باشد قوی‌تر است. </w:t>
      </w:r>
    </w:p>
    <w:p w14:paraId="467D6B4E" w14:textId="700344B5" w:rsidR="00786FE9" w:rsidRDefault="00296721" w:rsidP="00EB2853">
      <w:pPr>
        <w:rPr>
          <w:rFonts w:ascii="IRBadr" w:hAnsi="IRBadr" w:cs="IRBadr"/>
          <w:sz w:val="34"/>
          <w:rtl/>
        </w:rPr>
      </w:pPr>
      <w:r>
        <w:rPr>
          <w:rFonts w:ascii="IRBadr" w:hAnsi="IRBadr" w:cs="IRBadr" w:hint="cs"/>
          <w:sz w:val="34"/>
          <w:rtl/>
        </w:rPr>
        <w:t>ما از این مطلب فحص نمودیم که امام صادق علیه السلام در چه زمانی با سفاح روبرو شده است. یک نقل در کتاب اصول ستّ عشر وارد شده است که امام علیه السلام وقتی سفاح در حیره بود بر وی وارد شد، ولی چیز</w:t>
      </w:r>
      <w:r w:rsidR="00EB2853">
        <w:rPr>
          <w:rFonts w:ascii="IRBadr" w:hAnsi="IRBadr" w:cs="IRBadr" w:hint="cs"/>
          <w:sz w:val="34"/>
          <w:rtl/>
        </w:rPr>
        <w:t xml:space="preserve"> قابل توجهی</w:t>
      </w:r>
      <w:r>
        <w:rPr>
          <w:rFonts w:ascii="IRBadr" w:hAnsi="IRBadr" w:cs="IRBadr" w:hint="cs"/>
          <w:sz w:val="34"/>
          <w:rtl/>
        </w:rPr>
        <w:t xml:space="preserve"> بیش از این در کتب حدیثی به دست نیامد.</w:t>
      </w:r>
      <w:r w:rsidR="00EB2853">
        <w:rPr>
          <w:rFonts w:ascii="IRBadr" w:hAnsi="IRBadr" w:cs="IRBadr" w:hint="cs"/>
          <w:sz w:val="34"/>
          <w:rtl/>
        </w:rPr>
        <w:t xml:space="preserve"> ممکن است در کتب تاریخی در این مورد مطالبی وارد شده باشد.</w:t>
      </w:r>
      <w:r>
        <w:rPr>
          <w:rFonts w:ascii="IRBadr" w:hAnsi="IRBadr" w:cs="IRBadr" w:hint="cs"/>
          <w:sz w:val="34"/>
          <w:rtl/>
        </w:rPr>
        <w:t xml:space="preserve"> </w:t>
      </w:r>
      <w:r w:rsidR="00786FE9">
        <w:rPr>
          <w:rFonts w:ascii="IRBadr" w:hAnsi="IRBadr" w:cs="IRBadr" w:hint="cs"/>
          <w:sz w:val="34"/>
          <w:rtl/>
        </w:rPr>
        <w:t>ملاحظه آن منابع نیز می‌تواند در بحث مفید باشد.</w:t>
      </w:r>
    </w:p>
    <w:p w14:paraId="4DEB2BB4" w14:textId="03B59364" w:rsidR="00296721" w:rsidRDefault="00786FE9" w:rsidP="00EB2853">
      <w:pPr>
        <w:rPr>
          <w:rFonts w:ascii="IRBadr" w:hAnsi="IRBadr" w:cs="IRBadr"/>
          <w:sz w:val="34"/>
          <w:rtl/>
        </w:rPr>
      </w:pPr>
      <w:r w:rsidRPr="00786FE9">
        <w:rPr>
          <w:rFonts w:ascii="IRBadr" w:hAnsi="IRBadr" w:cs="IRBadr" w:hint="cs"/>
          <w:b/>
          <w:bCs/>
          <w:color w:val="FF0000"/>
          <w:sz w:val="34"/>
          <w:rtl/>
        </w:rPr>
        <w:t xml:space="preserve">قرینه سوم: </w:t>
      </w:r>
      <w:r w:rsidR="00296721">
        <w:rPr>
          <w:rFonts w:ascii="IRBadr" w:hAnsi="IRBadr" w:cs="IRBadr" w:hint="cs"/>
          <w:sz w:val="34"/>
          <w:rtl/>
        </w:rPr>
        <w:t xml:space="preserve">زمانی که ائمه در حیره در یک نوع تبعید بودند، ائمه در این ایام </w:t>
      </w:r>
      <w:r w:rsidR="0028023B">
        <w:rPr>
          <w:rFonts w:ascii="IRBadr" w:hAnsi="IRBadr" w:cs="IRBadr" w:hint="cs"/>
          <w:sz w:val="34"/>
          <w:rtl/>
        </w:rPr>
        <w:t xml:space="preserve">از سر اجبار </w:t>
      </w:r>
      <w:r w:rsidR="00296721">
        <w:rPr>
          <w:rFonts w:ascii="IRBadr" w:hAnsi="IRBadr" w:cs="IRBadr" w:hint="cs"/>
          <w:sz w:val="34"/>
          <w:rtl/>
        </w:rPr>
        <w:t xml:space="preserve">در نماز خلفا شرکت می‌کردند. روایت شریفه اگر مربوط به عید فطر بود به طور متعارف نماز عید خوانده می‌شد و ائمه در نماز شرکت می‌کردند و </w:t>
      </w:r>
      <w:r w:rsidR="0028023B">
        <w:rPr>
          <w:rFonts w:ascii="IRBadr" w:hAnsi="IRBadr" w:cs="IRBadr" w:hint="cs"/>
          <w:sz w:val="34"/>
          <w:rtl/>
        </w:rPr>
        <w:t>این بحث تمام شده بود</w:t>
      </w:r>
      <w:r w:rsidR="00296721">
        <w:rPr>
          <w:rFonts w:ascii="IRBadr" w:hAnsi="IRBadr" w:cs="IRBadr" w:hint="cs"/>
          <w:sz w:val="34"/>
          <w:rtl/>
        </w:rPr>
        <w:t xml:space="preserve">. این مطلب نیز مویّد آن است که روایت شریفه مربوط به ابتدای ماه رمضان است. </w:t>
      </w:r>
      <w:r w:rsidR="0028023B">
        <w:rPr>
          <w:rFonts w:ascii="IRBadr" w:hAnsi="IRBadr" w:cs="IRBadr" w:hint="cs"/>
          <w:sz w:val="34"/>
          <w:rtl/>
        </w:rPr>
        <w:t xml:space="preserve">اگر روایت مربوط به عید فطر بود، از حضور امام علیه السلام در نماز عید یا عدم حضور آن حضرت، نظر ایشان معلوم می‌شد. همینکه سفاح از ایشان سوال پرسیده  که نظرتان چیست، </w:t>
      </w:r>
      <w:r>
        <w:rPr>
          <w:rFonts w:ascii="IRBadr" w:hAnsi="IRBadr" w:cs="IRBadr" w:hint="cs"/>
          <w:sz w:val="34"/>
          <w:rtl/>
        </w:rPr>
        <w:t xml:space="preserve">مویّد آن است </w:t>
      </w:r>
      <w:r w:rsidR="0028023B">
        <w:rPr>
          <w:rFonts w:ascii="IRBadr" w:hAnsi="IRBadr" w:cs="IRBadr" w:hint="cs"/>
          <w:sz w:val="34"/>
          <w:rtl/>
        </w:rPr>
        <w:t>که مربوط به ابتدای ماه رمضان بوده است.</w:t>
      </w:r>
      <w:r w:rsidR="006B5189">
        <w:rPr>
          <w:rFonts w:ascii="IRBadr" w:hAnsi="IRBadr" w:cs="IRBadr" w:hint="cs"/>
          <w:sz w:val="34"/>
          <w:rtl/>
        </w:rPr>
        <w:t xml:space="preserve"> </w:t>
      </w:r>
    </w:p>
    <w:p w14:paraId="55393AAE" w14:textId="2956FA51" w:rsidR="00296721" w:rsidRDefault="00312123" w:rsidP="0058198D">
      <w:pPr>
        <w:rPr>
          <w:rFonts w:ascii="IRBadr" w:hAnsi="IRBadr" w:cs="IRBadr"/>
          <w:sz w:val="34"/>
          <w:rtl/>
        </w:rPr>
      </w:pPr>
      <w:r>
        <w:rPr>
          <w:rFonts w:ascii="IRBadr" w:hAnsi="IRBadr" w:cs="IRBadr" w:hint="cs"/>
          <w:sz w:val="34"/>
          <w:rtl/>
        </w:rPr>
        <w:t xml:space="preserve">نتیجه بحث‌ آن </w:t>
      </w:r>
      <w:r w:rsidR="006B5189">
        <w:rPr>
          <w:rFonts w:ascii="IRBadr" w:hAnsi="IRBadr" w:cs="IRBadr" w:hint="cs"/>
          <w:sz w:val="34"/>
          <w:rtl/>
        </w:rPr>
        <w:t xml:space="preserve">که </w:t>
      </w:r>
      <w:r w:rsidR="0021164B">
        <w:rPr>
          <w:rFonts w:ascii="IRBadr" w:hAnsi="IRBadr" w:cs="IRBadr" w:hint="cs"/>
          <w:sz w:val="34"/>
          <w:rtl/>
        </w:rPr>
        <w:t>در مورد حج</w:t>
      </w:r>
      <w:r w:rsidR="006B5189">
        <w:rPr>
          <w:rFonts w:ascii="IRBadr" w:hAnsi="IRBadr" w:cs="IRBadr" w:hint="cs"/>
          <w:sz w:val="34"/>
          <w:rtl/>
        </w:rPr>
        <w:t>، تبعیت از عامه مجزی است. به نظر ما</w:t>
      </w:r>
      <w:r w:rsidR="0021164B">
        <w:rPr>
          <w:rFonts w:ascii="IRBadr" w:hAnsi="IRBadr" w:cs="IRBadr" w:hint="cs"/>
          <w:sz w:val="34"/>
          <w:rtl/>
        </w:rPr>
        <w:t xml:space="preserve"> حتی با علم به خلاف </w:t>
      </w:r>
      <w:r w:rsidR="006B5189">
        <w:rPr>
          <w:rFonts w:ascii="IRBadr" w:hAnsi="IRBadr" w:cs="IRBadr" w:hint="cs"/>
          <w:sz w:val="34"/>
          <w:rtl/>
        </w:rPr>
        <w:t xml:space="preserve">از اول امر </w:t>
      </w:r>
      <w:r w:rsidR="0021164B">
        <w:rPr>
          <w:rFonts w:ascii="IRBadr" w:hAnsi="IRBadr" w:cs="IRBadr" w:hint="cs"/>
          <w:sz w:val="34"/>
          <w:rtl/>
        </w:rPr>
        <w:t>هم باید از عامه تبعیت کرد و معلوم نیست عدم تبعیت مجزی باشد</w:t>
      </w:r>
      <w:r w:rsidR="006B5189">
        <w:rPr>
          <w:rFonts w:ascii="IRBadr" w:hAnsi="IRBadr" w:cs="IRBadr" w:hint="cs"/>
          <w:sz w:val="34"/>
          <w:rtl/>
        </w:rPr>
        <w:t>، و</w:t>
      </w:r>
      <w:r w:rsidR="0021164B">
        <w:rPr>
          <w:rFonts w:ascii="IRBadr" w:hAnsi="IRBadr" w:cs="IRBadr" w:hint="cs"/>
          <w:sz w:val="34"/>
          <w:rtl/>
        </w:rPr>
        <w:t xml:space="preserve"> در فرض شکّ، بدون تردید باید از عامه تبعیت کرد و حتی بعدا هم علم به خلاف حاصل شود مجزی است. اگر از مبنای مرحوم امام صرف نظر شود که حتی با علم به خلاف هم باید </w:t>
      </w:r>
      <w:r w:rsidR="006B5189">
        <w:rPr>
          <w:rFonts w:ascii="IRBadr" w:hAnsi="IRBadr" w:cs="IRBadr" w:hint="cs"/>
          <w:sz w:val="34"/>
          <w:rtl/>
        </w:rPr>
        <w:t xml:space="preserve">از عامه </w:t>
      </w:r>
      <w:r w:rsidR="0021164B">
        <w:rPr>
          <w:rFonts w:ascii="IRBadr" w:hAnsi="IRBadr" w:cs="IRBadr" w:hint="cs"/>
          <w:sz w:val="34"/>
          <w:rtl/>
        </w:rPr>
        <w:t>تبعیت کرد، باید به کلام مرحوم</w:t>
      </w:r>
      <w:r w:rsidR="000A5064">
        <w:rPr>
          <w:rFonts w:ascii="IRBadr" w:hAnsi="IRBadr" w:cs="IRBadr" w:hint="cs"/>
          <w:sz w:val="34"/>
          <w:rtl/>
        </w:rPr>
        <w:t xml:space="preserve"> آیت‌الله</w:t>
      </w:r>
      <w:r w:rsidR="0021164B">
        <w:rPr>
          <w:rFonts w:ascii="IRBadr" w:hAnsi="IRBadr" w:cs="IRBadr" w:hint="cs"/>
          <w:sz w:val="34"/>
          <w:rtl/>
        </w:rPr>
        <w:t xml:space="preserve"> خویی ملتزم شد که در فرض شک باید تبعیت نمود.</w:t>
      </w:r>
      <w:r w:rsidR="005F2DFE">
        <w:rPr>
          <w:rFonts w:ascii="IRBadr" w:hAnsi="IRBadr" w:cs="IRBadr" w:hint="cs"/>
          <w:sz w:val="34"/>
          <w:rtl/>
        </w:rPr>
        <w:t xml:space="preserve"> البته آقای خویی از این مساله بحث نکرده که اگر طبق نظر ایشان عمل شد و کشف خلاف شد آیا عمل انجام شده مجزی است یا اجزا ندارد، ولی ما بیان می‌کنیم که</w:t>
      </w:r>
      <w:r w:rsidR="0021164B">
        <w:rPr>
          <w:rFonts w:ascii="IRBadr" w:hAnsi="IRBadr" w:cs="IRBadr" w:hint="cs"/>
          <w:sz w:val="34"/>
          <w:rtl/>
        </w:rPr>
        <w:t xml:space="preserve"> روزی که قاضی عامه و </w:t>
      </w:r>
      <w:r w:rsidR="00DC5F96">
        <w:rPr>
          <w:rFonts w:ascii="IRBadr" w:hAnsi="IRBadr" w:cs="IRBadr" w:hint="cs"/>
          <w:sz w:val="34"/>
          <w:rtl/>
        </w:rPr>
        <w:t xml:space="preserve">حاکم </w:t>
      </w:r>
      <w:r w:rsidR="0021164B">
        <w:rPr>
          <w:rFonts w:ascii="IRBadr" w:hAnsi="IRBadr" w:cs="IRBadr" w:hint="cs"/>
          <w:sz w:val="34"/>
          <w:rtl/>
        </w:rPr>
        <w:t xml:space="preserve">سنّی به عنوان روز عرفه </w:t>
      </w:r>
      <w:r w:rsidR="00DC5F96">
        <w:rPr>
          <w:rFonts w:ascii="IRBadr" w:hAnsi="IRBadr" w:cs="IRBadr" w:hint="cs"/>
          <w:sz w:val="34"/>
          <w:rtl/>
        </w:rPr>
        <w:t xml:space="preserve">و روز عید قربان </w:t>
      </w:r>
      <w:r w:rsidR="0021164B">
        <w:rPr>
          <w:rFonts w:ascii="IRBadr" w:hAnsi="IRBadr" w:cs="IRBadr" w:hint="cs"/>
          <w:sz w:val="34"/>
          <w:rtl/>
        </w:rPr>
        <w:t xml:space="preserve">تعیین کرده، اگر اعمال عرفه </w:t>
      </w:r>
      <w:r w:rsidR="00DC5F96">
        <w:rPr>
          <w:rFonts w:ascii="IRBadr" w:hAnsi="IRBadr" w:cs="IRBadr" w:hint="cs"/>
          <w:sz w:val="34"/>
          <w:rtl/>
        </w:rPr>
        <w:t xml:space="preserve">و عید </w:t>
      </w:r>
      <w:r w:rsidR="0021164B">
        <w:rPr>
          <w:rFonts w:ascii="IRBadr" w:hAnsi="IRBadr" w:cs="IRBadr" w:hint="cs"/>
          <w:sz w:val="34"/>
          <w:rtl/>
        </w:rPr>
        <w:t xml:space="preserve">در آن روز انجام شود و بعدا کشف خلاف شود مجزی است. </w:t>
      </w:r>
      <w:r w:rsidR="00C73425">
        <w:rPr>
          <w:rFonts w:ascii="IRBadr" w:hAnsi="IRBadr" w:cs="IRBadr" w:hint="cs"/>
          <w:sz w:val="34"/>
          <w:rtl/>
        </w:rPr>
        <w:t xml:space="preserve">شارع مقدس </w:t>
      </w:r>
      <w:r w:rsidR="0021164B">
        <w:rPr>
          <w:rFonts w:ascii="IRBadr" w:hAnsi="IRBadr" w:cs="IRBadr" w:hint="cs"/>
          <w:sz w:val="34"/>
          <w:rtl/>
        </w:rPr>
        <w:t xml:space="preserve">حکم قضاة عامه را به‌عنوان یک حکم ظاهری قرار داده که باید متابعت کرد. البته این حکم یک اصل عملی است و طریقی به واقع ندارد. </w:t>
      </w:r>
    </w:p>
    <w:p w14:paraId="5BE30FF4" w14:textId="2023EC55" w:rsidR="00B975DC" w:rsidRDefault="00BC52B2" w:rsidP="0020066D">
      <w:pPr>
        <w:pStyle w:val="Heading2"/>
        <w:rPr>
          <w:rtl/>
        </w:rPr>
      </w:pPr>
      <w:bookmarkStart w:id="15" w:name="_Toc216958256"/>
      <w:bookmarkStart w:id="16" w:name="_Toc216961332"/>
      <w:r>
        <w:rPr>
          <w:rFonts w:hint="cs"/>
          <w:rtl/>
        </w:rPr>
        <w:t>قواعد ثانویه دال بر اجزا در کلام آقای شهیدی</w:t>
      </w:r>
      <w:bookmarkEnd w:id="15"/>
      <w:bookmarkEnd w:id="16"/>
    </w:p>
    <w:p w14:paraId="1CABD1EE" w14:textId="07DFF221" w:rsidR="00B975DC" w:rsidRDefault="00B975DC" w:rsidP="00B975DC">
      <w:pPr>
        <w:rPr>
          <w:rFonts w:ascii="IRBadr" w:hAnsi="IRBadr" w:cs="IRBadr"/>
          <w:sz w:val="34"/>
          <w:rtl/>
        </w:rPr>
      </w:pPr>
      <w:r>
        <w:rPr>
          <w:rFonts w:ascii="IRBadr" w:hAnsi="IRBadr" w:cs="IRBadr" w:hint="cs"/>
          <w:sz w:val="34"/>
          <w:rtl/>
        </w:rPr>
        <w:t xml:space="preserve">آقای شهیدی ادله‌ای به عنوان قاعده ثانویه بر اجزا مطرح نموده است. ایشان ابتدا حدیث رفع را </w:t>
      </w:r>
      <w:r w:rsidR="0020066D">
        <w:rPr>
          <w:rFonts w:ascii="IRBadr" w:hAnsi="IRBadr" w:cs="IRBadr" w:hint="cs"/>
          <w:sz w:val="34"/>
          <w:rtl/>
        </w:rPr>
        <w:t xml:space="preserve">ذکر کرده </w:t>
      </w:r>
      <w:r>
        <w:rPr>
          <w:rFonts w:ascii="IRBadr" w:hAnsi="IRBadr" w:cs="IRBadr" w:hint="cs"/>
          <w:sz w:val="34"/>
          <w:rtl/>
        </w:rPr>
        <w:t xml:space="preserve">و به تفصیل مورد بررسی قرار داده است. از آقای شهیدی مقاله‌ای در مجله </w:t>
      </w:r>
      <w:r w:rsidR="0020066D">
        <w:rPr>
          <w:rFonts w:ascii="IRBadr" w:hAnsi="IRBadr" w:cs="IRBadr" w:hint="cs"/>
          <w:sz w:val="34"/>
          <w:rtl/>
        </w:rPr>
        <w:t>«</w:t>
      </w:r>
      <w:r>
        <w:rPr>
          <w:rFonts w:ascii="IRBadr" w:hAnsi="IRBadr" w:cs="IRBadr" w:hint="cs"/>
          <w:sz w:val="34"/>
          <w:rtl/>
        </w:rPr>
        <w:t>تا اجتهاد</w:t>
      </w:r>
      <w:r w:rsidR="0020066D">
        <w:rPr>
          <w:rFonts w:ascii="IRBadr" w:hAnsi="IRBadr" w:cs="IRBadr" w:hint="cs"/>
          <w:sz w:val="34"/>
          <w:rtl/>
        </w:rPr>
        <w:t>»</w:t>
      </w:r>
      <w:r>
        <w:rPr>
          <w:rFonts w:ascii="IRBadr" w:hAnsi="IRBadr" w:cs="IRBadr" w:hint="cs"/>
          <w:sz w:val="34"/>
          <w:rtl/>
        </w:rPr>
        <w:t xml:space="preserve"> وارد شده که مطالب آن با </w:t>
      </w:r>
      <w:r w:rsidR="0020066D">
        <w:rPr>
          <w:rFonts w:ascii="IRBadr" w:hAnsi="IRBadr" w:cs="IRBadr" w:hint="cs"/>
          <w:sz w:val="34"/>
          <w:rtl/>
        </w:rPr>
        <w:t>آنچه</w:t>
      </w:r>
      <w:r>
        <w:rPr>
          <w:rFonts w:ascii="IRBadr" w:hAnsi="IRBadr" w:cs="IRBadr" w:hint="cs"/>
          <w:sz w:val="34"/>
          <w:rtl/>
        </w:rPr>
        <w:t xml:space="preserve"> که آقای شهیدی در این </w:t>
      </w:r>
      <w:r w:rsidR="0020066D">
        <w:rPr>
          <w:rFonts w:ascii="IRBadr" w:hAnsi="IRBadr" w:cs="IRBadr" w:hint="cs"/>
          <w:sz w:val="34"/>
          <w:rtl/>
        </w:rPr>
        <w:t xml:space="preserve">مساله </w:t>
      </w:r>
      <w:r>
        <w:rPr>
          <w:rFonts w:ascii="IRBadr" w:hAnsi="IRBadr" w:cs="IRBadr" w:hint="cs"/>
          <w:sz w:val="34"/>
          <w:rtl/>
        </w:rPr>
        <w:t xml:space="preserve">در </w:t>
      </w:r>
      <w:r w:rsidR="0020066D">
        <w:rPr>
          <w:rFonts w:ascii="IRBadr" w:hAnsi="IRBadr" w:cs="IRBadr" w:hint="cs"/>
          <w:sz w:val="34"/>
          <w:rtl/>
        </w:rPr>
        <w:t xml:space="preserve">کتاب </w:t>
      </w:r>
      <w:r>
        <w:rPr>
          <w:rFonts w:ascii="IRBadr" w:hAnsi="IRBadr" w:cs="IRBadr" w:hint="cs"/>
          <w:sz w:val="34"/>
          <w:rtl/>
        </w:rPr>
        <w:t xml:space="preserve">ابحاث </w:t>
      </w:r>
      <w:r w:rsidR="0020066D">
        <w:rPr>
          <w:rFonts w:ascii="IRBadr" w:hAnsi="IRBadr" w:cs="IRBadr" w:hint="cs"/>
          <w:sz w:val="34"/>
          <w:rtl/>
        </w:rPr>
        <w:t xml:space="preserve">ذکر نموده تفاوت </w:t>
      </w:r>
      <w:r>
        <w:rPr>
          <w:rFonts w:ascii="IRBadr" w:hAnsi="IRBadr" w:cs="IRBadr" w:hint="cs"/>
          <w:sz w:val="34"/>
          <w:rtl/>
        </w:rPr>
        <w:t>دارد.</w:t>
      </w:r>
      <w:r w:rsidR="0020066D">
        <w:rPr>
          <w:rFonts w:ascii="IRBadr" w:hAnsi="IRBadr" w:cs="IRBadr" w:hint="cs"/>
          <w:sz w:val="34"/>
          <w:rtl/>
        </w:rPr>
        <w:t xml:space="preserve"> مطالب آن مقاله جدیدتر است و نشان می‌دهد که آقای شهیدی از برخی مطالبی که در کتاب مطرح نموده رجوع کرده است</w:t>
      </w:r>
      <w:r w:rsidR="00F05EF3">
        <w:rPr>
          <w:rFonts w:ascii="IRBadr" w:hAnsi="IRBadr" w:cs="IRBadr" w:hint="cs"/>
          <w:sz w:val="34"/>
          <w:rtl/>
        </w:rPr>
        <w:t>؛ به‌عنوان مثال آقای شهیدی شمول حدیث رفع نسبت به احکام وضعی را در کتاب ابحاث انکار کرده، ولی گویا در مقاله‌ای که از ایشان چاپ شده اطلاق حدیث نسبت به احکام وضعی را پذیرفته است.</w:t>
      </w:r>
      <w:r w:rsidR="00B76D91">
        <w:rPr>
          <w:rFonts w:ascii="IRBadr" w:hAnsi="IRBadr" w:cs="IRBadr" w:hint="cs"/>
          <w:sz w:val="34"/>
          <w:rtl/>
        </w:rPr>
        <w:t xml:space="preserve"> البته ما در زمان‌های سابق مقاله ایشان را مطالعه کردیم، و نیاز به مراجعه مجدد دارد.</w:t>
      </w:r>
      <w:r>
        <w:rPr>
          <w:rFonts w:ascii="IRBadr" w:hAnsi="IRBadr" w:cs="IRBadr" w:hint="cs"/>
          <w:sz w:val="34"/>
          <w:rtl/>
        </w:rPr>
        <w:t xml:space="preserve"> ما از حدیث رفع بعدا به تفصیل بحث می‌کنیم. دلیل دوم در کلام آقای شهیدی، روایت عبدالصمد بن بشیر است.</w:t>
      </w:r>
    </w:p>
    <w:p w14:paraId="6076AAFF" w14:textId="0FEAB707" w:rsidR="00B975DC" w:rsidRDefault="00B975DC" w:rsidP="00B975DC">
      <w:pPr>
        <w:pStyle w:val="Heading2"/>
        <w:rPr>
          <w:rtl/>
        </w:rPr>
      </w:pPr>
      <w:bookmarkStart w:id="17" w:name="_Toc216958257"/>
      <w:bookmarkStart w:id="18" w:name="_Toc216961333"/>
      <w:r>
        <w:rPr>
          <w:rFonts w:hint="cs"/>
          <w:rtl/>
        </w:rPr>
        <w:lastRenderedPageBreak/>
        <w:t>دلیل دوم: روایت عبدالصمد بن بشیر</w:t>
      </w:r>
      <w:bookmarkEnd w:id="17"/>
      <w:bookmarkEnd w:id="18"/>
    </w:p>
    <w:p w14:paraId="1FD96D92" w14:textId="46716AB7" w:rsidR="00913296" w:rsidRPr="00913296" w:rsidRDefault="00913296" w:rsidP="00913296">
      <w:pPr>
        <w:pStyle w:val="NormalWeb"/>
        <w:bidi/>
        <w:rPr>
          <w:rFonts w:ascii="Noor_Nazli" w:hAnsi="Noor_Nazli" w:cs="Noor_Nazli"/>
          <w:color w:val="3C3C3C"/>
          <w:rtl/>
          <w:lang w:bidi="ar"/>
        </w:rPr>
      </w:pPr>
      <w:r>
        <w:rPr>
          <w:rFonts w:ascii="IRBadr" w:eastAsia="Calibri" w:hAnsi="IRBadr" w:cs="IRBadr" w:hint="cs"/>
          <w:sz w:val="34"/>
          <w:szCs w:val="28"/>
          <w:rtl/>
        </w:rPr>
        <w:t>«</w:t>
      </w:r>
      <w:r w:rsidRPr="00913296">
        <w:rPr>
          <w:rFonts w:ascii="IRBadr" w:eastAsia="Calibri" w:hAnsi="IRBadr" w:cs="IRBadr"/>
          <w:sz w:val="34"/>
          <w:szCs w:val="28"/>
          <w:rtl/>
        </w:rPr>
        <w:t xml:space="preserve">مُوسَى بْنُ اَلْقَاسِمِ‌ عَنْ عَبْدِ اَلصَّمَدِ بْنِ بَشِيرٍ عَنْ أَبِي عَبْدِ اَللَّهِ عَلَيْهِ اَلسَّلاَمُ‌ قَالَ‌: </w:t>
      </w:r>
      <w:r w:rsidRPr="00913296">
        <w:rPr>
          <w:rFonts w:ascii="IRBadr" w:eastAsia="Calibri" w:hAnsi="IRBadr" w:cs="IRBadr"/>
          <w:color w:val="008000"/>
          <w:sz w:val="34"/>
          <w:szCs w:val="28"/>
          <w:rtl/>
        </w:rPr>
        <w:t>جَاءَ رَجُلٌ يُلَبِّي حَتَّى دَخَلَ اَلْمَسْجِدَ وَ هُوَ يُلَبِّي وَ عَلَيْهِ قَمِيصُهُ فَوَثَبَ إِلَيْهِ أُنَاسٌ مِنْ أَصْحَابِ أَبِي حَنِيفَةَ‌ فَقَالُوا شُقَّ قَمِيصَكَ وَ أَخْرِجْهُ مِنْ رِجْلَيْكَ فَإِنَّ عَلَيْكَ بَدَنَةً وَ عَلَيْكَ اَلْحَجَّ مِنْ قَابِلٍ وَ حَجُّكَ فَاسِدٌ فَطَلَعَ أَبُو عَبْدِ اَللَّهِ عَلَيْهِ اَلسَّلاَمُ‌ فَقَامَ عَلَى بَابِ اَلْمَسْجِدِ فَكَبَّرَ وَ اِسْتَقْبَلَ اَلْكَعْبَةَ‌ فَدَنَا اَلرَّجُلُ مِنْ أَبِي عَبْدِ اَللَّهِ عَلَيْهِ اَلسَّلاَمُ‌ وَ هُوَ يَنْتِفُ شَعْرَهُ وَ يَضْرِبُ وَجْهَهُ فَقَالَ لَهُ أَبُو عَبْدِ اَللَّهِ عَلَيْهِ اَلسَّلاَمُ «اُسْكُنْ يَا عَبْدَ اَللَّهِ‌» فَلَمَّا كَلَّمَهُ وَ كَانَ اَلرَّجُلُ أَعْجَمِيّاً فَقَالَ أَبُو عَبْدِ اَللَّهِ عَلَيْهِ اَلسَّلاَمُ «مَا تَقُولُ‌» قَالَ كُنْتُ رَجُلاً أَعْمَلُ بِيَدِي فَاجْتَمَعَتْ لِي نَفَقَةٌ فَجِئْتُ أَحُجُّ لَمْ أَسْأَلْ أَحَداً عَنْ شَيْ‌ءٍ فَأَفْتَوْنِي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سَبْعاً وَ صَلِّ رَكْعَتَيْنِ عِنْدَ مَقَامِ إِبْرَاهِيمَ</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عَلَيْهِ اَلسَّلاَمُ</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وَ اِسْعَ بَيْنَ اَلصَّفَا وَ اَلْمَرْوَةِ</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وَ قَصِّرْ مِنْ شَعْرِكَ فَإِذَا كَانَ يَوْمُ اَلتَّرْوِيَةِ</w:t>
      </w:r>
      <w:r w:rsidRPr="00913296">
        <w:rPr>
          <w:rFonts w:ascii="IRBadr" w:eastAsia="Calibri" w:hAnsi="IRBadr" w:cs="IRBadr"/>
          <w:color w:val="008000"/>
          <w:sz w:val="34"/>
          <w:szCs w:val="28"/>
        </w:rPr>
        <w:t>‌</w:t>
      </w:r>
      <w:r w:rsidRPr="00913296">
        <w:rPr>
          <w:rFonts w:ascii="IRBadr" w:eastAsia="Calibri" w:hAnsi="IRBadr" w:cs="IRBadr"/>
          <w:color w:val="008000"/>
          <w:sz w:val="34"/>
          <w:szCs w:val="28"/>
          <w:rtl/>
        </w:rPr>
        <w:t xml:space="preserve"> فَاغْتَسِلْ وَ أَهِلَّ بِالْحَجِّ وَ اِصْنَعْ كَمَا يَصْنَعُ اَلنَّاسُ‌»</w:t>
      </w:r>
      <w:r w:rsidRPr="00913296">
        <w:rPr>
          <w:rFonts w:ascii="Noor_Nazli" w:hAnsi="Noor_Nazli" w:cs="Noor_Nazli"/>
          <w:color w:val="3C3C3C"/>
          <w:vertAlign w:val="superscript"/>
          <w:rtl/>
          <w:lang w:bidi="ar"/>
        </w:rPr>
        <w:footnoteReference w:id="7"/>
      </w:r>
      <w:r w:rsidRPr="00913296">
        <w:rPr>
          <w:rFonts w:ascii="Noor_Nazli" w:hAnsi="Noor_Nazli" w:cs="Noor_Nazli"/>
          <w:color w:val="242887"/>
          <w:rtl/>
          <w:lang w:bidi="ar"/>
        </w:rPr>
        <w:t>.</w:t>
      </w:r>
    </w:p>
    <w:p w14:paraId="6D0CB5F2" w14:textId="08C586BC" w:rsidR="00913296" w:rsidRDefault="00913296" w:rsidP="00913296">
      <w:pPr>
        <w:pStyle w:val="Heading3"/>
        <w:rPr>
          <w:rtl/>
        </w:rPr>
      </w:pPr>
      <w:bookmarkStart w:id="19" w:name="_Toc216961334"/>
      <w:r>
        <w:rPr>
          <w:rFonts w:hint="cs"/>
          <w:rtl/>
        </w:rPr>
        <w:t>سند روایت</w:t>
      </w:r>
      <w:r w:rsidR="00CD48A6">
        <w:rPr>
          <w:rFonts w:hint="cs"/>
          <w:rtl/>
        </w:rPr>
        <w:t>: اشکال صاحب معالم به روایات موسی بن قاسم</w:t>
      </w:r>
      <w:bookmarkEnd w:id="19"/>
    </w:p>
    <w:p w14:paraId="226FC698" w14:textId="13ADC5FB" w:rsidR="00377BA3" w:rsidRPr="002F6262" w:rsidRDefault="00B975DC" w:rsidP="00982343">
      <w:pPr>
        <w:rPr>
          <w:rFonts w:ascii="IRBadr" w:hAnsi="IRBadr" w:cs="IRBadr"/>
          <w:sz w:val="34"/>
        </w:rPr>
      </w:pPr>
      <w:r>
        <w:rPr>
          <w:rFonts w:ascii="IRBadr" w:hAnsi="IRBadr" w:cs="IRBadr" w:hint="cs"/>
          <w:sz w:val="34"/>
          <w:rtl/>
        </w:rPr>
        <w:t xml:space="preserve">این روایت در باب حج است، و یک بحث سندی و یک بحث دلالی دارد. آقای شهیدی در مورد سند آن در ابحاث سخن نگفته ولی بعدا ما با ایشان در مورد سند این روایت گفتگویی انجام دادیم و </w:t>
      </w:r>
      <w:r w:rsidR="00913296">
        <w:rPr>
          <w:rFonts w:ascii="IRBadr" w:hAnsi="IRBadr" w:cs="IRBadr" w:hint="cs"/>
          <w:sz w:val="34"/>
          <w:rtl/>
        </w:rPr>
        <w:t>معلوم بود که ای</w:t>
      </w:r>
      <w:r>
        <w:rPr>
          <w:rFonts w:ascii="IRBadr" w:hAnsi="IRBadr" w:cs="IRBadr" w:hint="cs"/>
          <w:sz w:val="34"/>
          <w:rtl/>
        </w:rPr>
        <w:t>شان ملتفت اشکال در سند این روایت شده‌</w:t>
      </w:r>
      <w:r w:rsidR="00913296">
        <w:rPr>
          <w:rFonts w:ascii="IRBadr" w:hAnsi="IRBadr" w:cs="IRBadr" w:hint="cs"/>
          <w:sz w:val="34"/>
          <w:rtl/>
        </w:rPr>
        <w:t xml:space="preserve"> بودند. ایشان از این روایت در کتاب ابحاث با تعبیر «صحیحة عبدالصمد بن بشیر» یاد کرده است</w:t>
      </w:r>
      <w:r w:rsidR="00913296">
        <w:rPr>
          <w:rStyle w:val="FootnoteReference"/>
          <w:rFonts w:ascii="IRBadr" w:hAnsi="IRBadr" w:cs="IRBadr"/>
          <w:sz w:val="34"/>
          <w:rtl/>
        </w:rPr>
        <w:footnoteReference w:id="8"/>
      </w:r>
      <w:r w:rsidR="00913296">
        <w:rPr>
          <w:rFonts w:ascii="IRBadr" w:hAnsi="IRBadr" w:cs="IRBadr" w:hint="cs"/>
          <w:sz w:val="34"/>
          <w:rtl/>
        </w:rPr>
        <w:t>.</w:t>
      </w:r>
      <w:r w:rsidR="00982343">
        <w:rPr>
          <w:rFonts w:ascii="IRBadr" w:hAnsi="IRBadr" w:cs="IRBadr" w:hint="cs"/>
          <w:sz w:val="34"/>
          <w:rtl/>
        </w:rPr>
        <w:t xml:space="preserve"> </w:t>
      </w:r>
      <w:r w:rsidR="00377BA3">
        <w:rPr>
          <w:rFonts w:ascii="IRBadr" w:hAnsi="IRBadr" w:cs="IRBadr" w:hint="cs"/>
          <w:sz w:val="34"/>
          <w:rtl/>
        </w:rPr>
        <w:t xml:space="preserve">ما در تاریخ ۲۵ مهرماه ۱۳۹۵ در </w:t>
      </w:r>
      <w:r w:rsidR="00913296">
        <w:rPr>
          <w:rFonts w:ascii="IRBadr" w:hAnsi="IRBadr" w:cs="IRBadr" w:hint="cs"/>
          <w:sz w:val="34"/>
          <w:rtl/>
        </w:rPr>
        <w:t>درس</w:t>
      </w:r>
      <w:r w:rsidR="00377BA3">
        <w:rPr>
          <w:rFonts w:ascii="IRBadr" w:hAnsi="IRBadr" w:cs="IRBadr" w:hint="cs"/>
          <w:sz w:val="34"/>
          <w:rtl/>
        </w:rPr>
        <w:t xml:space="preserve"> اصول به تفصیل در رابطه با این سند </w:t>
      </w:r>
      <w:r w:rsidR="00982343">
        <w:rPr>
          <w:rFonts w:ascii="IRBadr" w:hAnsi="IRBadr" w:cs="IRBadr" w:hint="cs"/>
          <w:sz w:val="34"/>
          <w:rtl/>
        </w:rPr>
        <w:t xml:space="preserve">و متن آن </w:t>
      </w:r>
      <w:r w:rsidR="00913296">
        <w:rPr>
          <w:rFonts w:ascii="IRBadr" w:hAnsi="IRBadr" w:cs="IRBadr" w:hint="cs"/>
          <w:sz w:val="34"/>
          <w:rtl/>
        </w:rPr>
        <w:t xml:space="preserve">در باب برائت </w:t>
      </w:r>
      <w:r w:rsidR="00377BA3">
        <w:rPr>
          <w:rFonts w:ascii="IRBadr" w:hAnsi="IRBadr" w:cs="IRBadr" w:hint="cs"/>
          <w:sz w:val="34"/>
          <w:rtl/>
        </w:rPr>
        <w:t>بحث کرده‌ایم.</w:t>
      </w:r>
    </w:p>
    <w:p w14:paraId="140E5E00" w14:textId="09C63677" w:rsidR="002E06F9" w:rsidRDefault="00982343" w:rsidP="00B975DC">
      <w:pPr>
        <w:rPr>
          <w:rFonts w:ascii="IRBadr" w:hAnsi="IRBadr" w:cs="IRBadr"/>
          <w:sz w:val="34"/>
          <w:rtl/>
        </w:rPr>
      </w:pPr>
      <w:r>
        <w:rPr>
          <w:rFonts w:ascii="IRBadr" w:hAnsi="IRBadr" w:cs="IRBadr" w:hint="cs"/>
          <w:sz w:val="34"/>
          <w:rtl/>
        </w:rPr>
        <w:t>صاحب منتقی الجمان یک اشکال عام در مورد روایات موسی بن قاسم مطرح کرده است. ایشان بیان کرده که</w:t>
      </w:r>
      <w:r w:rsidR="00F91692">
        <w:rPr>
          <w:rFonts w:ascii="IRBadr" w:hAnsi="IRBadr" w:cs="IRBadr" w:hint="cs"/>
          <w:sz w:val="34"/>
          <w:rtl/>
        </w:rPr>
        <w:t xml:space="preserve"> سقط در اسناد این راوی بسیار زیاد است.</w:t>
      </w:r>
      <w:r>
        <w:rPr>
          <w:rFonts w:ascii="IRBadr" w:hAnsi="IRBadr" w:cs="IRBadr" w:hint="cs"/>
          <w:sz w:val="34"/>
          <w:rtl/>
        </w:rPr>
        <w:t xml:space="preserve"> یکی از مواردی که سقط به کثرت رخ می‌دهد، جایی است که ابتدای سند با اتکا به سند پیشین حذف می‌شود. </w:t>
      </w:r>
      <w:r w:rsidR="00B975DC">
        <w:rPr>
          <w:rFonts w:ascii="IRBadr" w:hAnsi="IRBadr" w:cs="IRBadr" w:hint="cs"/>
          <w:sz w:val="34"/>
          <w:rtl/>
        </w:rPr>
        <w:t>ما به تبع مرحوم آیت‌الله خویی از این مطلب با عنوان «تعلیق» یاد می‌کنیم. صاحب منتقی الجمان از این مطلب با عنوان «بنا» و «مبنی بودن بر سند پیش» یاد کرده است.</w:t>
      </w:r>
      <w:r>
        <w:rPr>
          <w:rFonts w:ascii="IRBadr" w:hAnsi="IRBadr" w:cs="IRBadr" w:hint="cs"/>
          <w:sz w:val="34"/>
          <w:rtl/>
        </w:rPr>
        <w:t xml:space="preserve"> </w:t>
      </w:r>
    </w:p>
    <w:p w14:paraId="606B1FCD" w14:textId="77777777" w:rsidR="002E06F9" w:rsidRDefault="002E06F9" w:rsidP="00B975DC">
      <w:pPr>
        <w:rPr>
          <w:rFonts w:ascii="IRBadr" w:hAnsi="IRBadr" w:cs="IRBadr"/>
          <w:sz w:val="34"/>
          <w:rtl/>
        </w:rPr>
      </w:pPr>
      <w:r>
        <w:rPr>
          <w:rFonts w:ascii="IRBadr" w:hAnsi="IRBadr" w:cs="IRBadr" w:hint="cs"/>
          <w:sz w:val="34"/>
          <w:rtl/>
        </w:rPr>
        <w:t xml:space="preserve">دو </w:t>
      </w:r>
      <w:r w:rsidR="00982343">
        <w:rPr>
          <w:rFonts w:ascii="IRBadr" w:hAnsi="IRBadr" w:cs="IRBadr" w:hint="cs"/>
          <w:sz w:val="34"/>
          <w:rtl/>
        </w:rPr>
        <w:t xml:space="preserve">مثال واقعی ذکر می‌شود. </w:t>
      </w:r>
    </w:p>
    <w:p w14:paraId="53F443B9" w14:textId="188FCDAD" w:rsidR="00B975DC" w:rsidRDefault="002E06F9" w:rsidP="00B975DC">
      <w:pPr>
        <w:rPr>
          <w:rFonts w:ascii="IRBadr" w:hAnsi="IRBadr" w:cs="IRBadr"/>
          <w:sz w:val="34"/>
          <w:rtl/>
        </w:rPr>
      </w:pPr>
      <w:r w:rsidRPr="002E06F9">
        <w:rPr>
          <w:rFonts w:ascii="IRBadr" w:hAnsi="IRBadr" w:cs="IRBadr" w:hint="cs"/>
          <w:b/>
          <w:bCs/>
          <w:color w:val="FF0000"/>
          <w:sz w:val="34"/>
          <w:rtl/>
        </w:rPr>
        <w:t xml:space="preserve">مثال اول: </w:t>
      </w:r>
      <w:r w:rsidR="00982343">
        <w:rPr>
          <w:rFonts w:ascii="IRBadr" w:hAnsi="IRBadr" w:cs="IRBadr" w:hint="cs"/>
          <w:sz w:val="34"/>
          <w:rtl/>
        </w:rPr>
        <w:t xml:space="preserve">گاهی در کافی این سند وارد شده است: «عدّة من أصحابنا عن سهل بن زیاد عن ...». در </w:t>
      </w:r>
      <w:r w:rsidR="00C66BC0">
        <w:rPr>
          <w:rFonts w:ascii="IRBadr" w:hAnsi="IRBadr" w:cs="IRBadr" w:hint="cs"/>
          <w:sz w:val="34"/>
          <w:rtl/>
        </w:rPr>
        <w:t>روایت</w:t>
      </w:r>
      <w:r w:rsidR="00982343">
        <w:rPr>
          <w:rFonts w:ascii="IRBadr" w:hAnsi="IRBadr" w:cs="IRBadr" w:hint="cs"/>
          <w:sz w:val="34"/>
          <w:rtl/>
        </w:rPr>
        <w:t xml:space="preserve"> بعد</w:t>
      </w:r>
      <w:r w:rsidR="00FD0741">
        <w:rPr>
          <w:rFonts w:ascii="IRBadr" w:hAnsi="IRBadr" w:cs="IRBadr" w:hint="cs"/>
          <w:sz w:val="34"/>
          <w:rtl/>
        </w:rPr>
        <w:t>، مشاهده می‌شود که «عدّة من أصحابنا» از ابتدای سند حذف شده و</w:t>
      </w:r>
      <w:r w:rsidR="00B975DC">
        <w:rPr>
          <w:rFonts w:ascii="IRBadr" w:hAnsi="IRBadr" w:cs="IRBadr" w:hint="cs"/>
          <w:sz w:val="34"/>
          <w:rtl/>
        </w:rPr>
        <w:t xml:space="preserve"> سهل بن زیاد در صدر سند است. شیخ طوسی که این روایت را از کافی اخذ کرده به تعلیق سند توجه نکرده است.</w:t>
      </w:r>
      <w:r w:rsidR="00377BA3">
        <w:rPr>
          <w:rFonts w:ascii="IRBadr" w:hAnsi="IRBadr" w:cs="IRBadr" w:hint="cs"/>
          <w:sz w:val="34"/>
          <w:rtl/>
        </w:rPr>
        <w:t xml:space="preserve"> در تهذیب </w:t>
      </w:r>
      <w:r w:rsidR="00C66BC0">
        <w:rPr>
          <w:rFonts w:ascii="IRBadr" w:hAnsi="IRBadr" w:cs="IRBadr" w:hint="cs"/>
          <w:sz w:val="34"/>
          <w:rtl/>
        </w:rPr>
        <w:t xml:space="preserve">در موارد </w:t>
      </w:r>
      <w:r w:rsidR="00377BA3">
        <w:rPr>
          <w:rFonts w:ascii="IRBadr" w:hAnsi="IRBadr" w:cs="IRBadr" w:hint="cs"/>
          <w:sz w:val="34"/>
          <w:rtl/>
        </w:rPr>
        <w:t>فراوان</w:t>
      </w:r>
      <w:r w:rsidR="00C66BC0">
        <w:rPr>
          <w:rFonts w:ascii="IRBadr" w:hAnsi="IRBadr" w:cs="IRBadr" w:hint="cs"/>
          <w:sz w:val="34"/>
          <w:rtl/>
        </w:rPr>
        <w:t>ی که از کافی نقل کرده، مشاهده می‌شود که شیخ، سند را بدین صورت آورده است:</w:t>
      </w:r>
      <w:r w:rsidR="00377BA3">
        <w:rPr>
          <w:rFonts w:ascii="IRBadr" w:hAnsi="IRBadr" w:cs="IRBadr" w:hint="cs"/>
          <w:sz w:val="34"/>
          <w:rtl/>
        </w:rPr>
        <w:t xml:space="preserve"> «محمد بن یعقوب عن سهل بن زیاد»</w:t>
      </w:r>
      <w:r w:rsidR="00C66BC0">
        <w:rPr>
          <w:rFonts w:ascii="IRBadr" w:hAnsi="IRBadr" w:cs="IRBadr" w:hint="cs"/>
          <w:sz w:val="34"/>
          <w:rtl/>
        </w:rPr>
        <w:t xml:space="preserve">. </w:t>
      </w:r>
      <w:r w:rsidR="00377BA3">
        <w:rPr>
          <w:rFonts w:ascii="IRBadr" w:hAnsi="IRBadr" w:cs="IRBadr" w:hint="cs"/>
          <w:sz w:val="34"/>
          <w:rtl/>
        </w:rPr>
        <w:t>در این موارد</w:t>
      </w:r>
      <w:r w:rsidR="00C66BC0">
        <w:rPr>
          <w:rFonts w:ascii="IRBadr" w:hAnsi="IRBadr" w:cs="IRBadr" w:hint="cs"/>
          <w:sz w:val="34"/>
          <w:rtl/>
        </w:rPr>
        <w:t>،</w:t>
      </w:r>
      <w:r w:rsidR="00377BA3">
        <w:rPr>
          <w:rFonts w:ascii="IRBadr" w:hAnsi="IRBadr" w:cs="IRBadr" w:hint="cs"/>
          <w:sz w:val="34"/>
          <w:rtl/>
        </w:rPr>
        <w:t xml:space="preserve"> شیخ متوجه تعلیق نشده است. البته شیخ خیلی اوقات متوجه تعلیق بوده، و گاهی هم ملتفت نبوده است.</w:t>
      </w:r>
    </w:p>
    <w:p w14:paraId="2EB43E1E" w14:textId="5B6612B4" w:rsidR="00377BA3" w:rsidRDefault="002E06F9" w:rsidP="00B975DC">
      <w:pPr>
        <w:rPr>
          <w:rFonts w:ascii="IRBadr" w:hAnsi="IRBadr" w:cs="IRBadr"/>
          <w:sz w:val="34"/>
          <w:rtl/>
        </w:rPr>
      </w:pPr>
      <w:r w:rsidRPr="002E06F9">
        <w:rPr>
          <w:rFonts w:ascii="IRBadr" w:hAnsi="IRBadr" w:cs="IRBadr" w:hint="cs"/>
          <w:b/>
          <w:bCs/>
          <w:color w:val="FF0000"/>
          <w:sz w:val="34"/>
          <w:rtl/>
        </w:rPr>
        <w:t xml:space="preserve">مثال </w:t>
      </w:r>
      <w:r>
        <w:rPr>
          <w:rFonts w:ascii="IRBadr" w:hAnsi="IRBadr" w:cs="IRBadr" w:hint="cs"/>
          <w:b/>
          <w:bCs/>
          <w:color w:val="FF0000"/>
          <w:sz w:val="34"/>
          <w:rtl/>
        </w:rPr>
        <w:t>دوم</w:t>
      </w:r>
      <w:r w:rsidRPr="002E06F9">
        <w:rPr>
          <w:rFonts w:ascii="IRBadr" w:hAnsi="IRBadr" w:cs="IRBadr" w:hint="cs"/>
          <w:b/>
          <w:bCs/>
          <w:color w:val="FF0000"/>
          <w:sz w:val="34"/>
          <w:rtl/>
        </w:rPr>
        <w:t xml:space="preserve">: </w:t>
      </w:r>
      <w:r w:rsidR="0074194E">
        <w:rPr>
          <w:rFonts w:ascii="IRBadr" w:hAnsi="IRBadr" w:cs="IRBadr" w:hint="cs"/>
          <w:sz w:val="34"/>
          <w:rtl/>
        </w:rPr>
        <w:t xml:space="preserve">سند دیگری که در تهذیب در موارد متعددی وارد شده این سند است: </w:t>
      </w:r>
      <w:r w:rsidR="00377BA3">
        <w:rPr>
          <w:rFonts w:ascii="IRBadr" w:hAnsi="IRBadr" w:cs="IRBadr" w:hint="cs"/>
          <w:sz w:val="34"/>
          <w:rtl/>
        </w:rPr>
        <w:t>«محمد بن یعقوب عن أحمد بن محمد</w:t>
      </w:r>
      <w:r w:rsidR="0074194E">
        <w:rPr>
          <w:rFonts w:ascii="IRBadr" w:hAnsi="IRBadr" w:cs="IRBadr" w:hint="cs"/>
          <w:sz w:val="34"/>
          <w:rtl/>
        </w:rPr>
        <w:t xml:space="preserve"> عن...</w:t>
      </w:r>
      <w:r w:rsidR="00377BA3">
        <w:rPr>
          <w:rFonts w:ascii="IRBadr" w:hAnsi="IRBadr" w:cs="IRBadr" w:hint="cs"/>
          <w:sz w:val="34"/>
          <w:rtl/>
        </w:rPr>
        <w:t xml:space="preserve">». </w:t>
      </w:r>
    </w:p>
    <w:p w14:paraId="75E87CC6" w14:textId="4D6CD613" w:rsidR="0074194E" w:rsidRDefault="0074194E" w:rsidP="00B975DC">
      <w:pPr>
        <w:rPr>
          <w:rFonts w:ascii="IRBadr" w:hAnsi="IRBadr" w:cs="IRBadr"/>
          <w:sz w:val="34"/>
          <w:rtl/>
        </w:rPr>
      </w:pPr>
      <w:r>
        <w:rPr>
          <w:rFonts w:ascii="IRBadr" w:hAnsi="IRBadr" w:cs="IRBadr" w:hint="cs"/>
          <w:sz w:val="34"/>
          <w:rtl/>
        </w:rPr>
        <w:t>در کافی دو گروه از راویان با عنوان «أحمد بن محمّد» نامشان وارد شده است:</w:t>
      </w:r>
    </w:p>
    <w:p w14:paraId="784B7B92" w14:textId="60152DBF" w:rsidR="00377BA3" w:rsidRDefault="0074194E" w:rsidP="00B975DC">
      <w:pPr>
        <w:rPr>
          <w:rFonts w:ascii="IRBadr" w:hAnsi="IRBadr" w:cs="IRBadr"/>
          <w:sz w:val="34"/>
          <w:rtl/>
        </w:rPr>
      </w:pPr>
      <w:r w:rsidRPr="0074194E">
        <w:rPr>
          <w:rFonts w:ascii="IRBadr" w:hAnsi="IRBadr" w:cs="IRBadr" w:hint="cs"/>
          <w:b/>
          <w:bCs/>
          <w:sz w:val="34"/>
          <w:rtl/>
        </w:rPr>
        <w:t>اول</w:t>
      </w:r>
      <w:r>
        <w:rPr>
          <w:rFonts w:ascii="IRBadr" w:hAnsi="IRBadr" w:cs="IRBadr" w:hint="cs"/>
          <w:sz w:val="34"/>
          <w:rtl/>
        </w:rPr>
        <w:t>: گروهی که شیخ مستقیم کلینی هستند که عبارت‌اند از: «</w:t>
      </w:r>
      <w:r w:rsidR="00377BA3">
        <w:rPr>
          <w:rFonts w:ascii="IRBadr" w:hAnsi="IRBadr" w:cs="IRBadr" w:hint="cs"/>
          <w:sz w:val="34"/>
          <w:rtl/>
        </w:rPr>
        <w:t xml:space="preserve">احمد بن محمد </w:t>
      </w:r>
      <w:r>
        <w:rPr>
          <w:rFonts w:ascii="IRBadr" w:hAnsi="IRBadr" w:cs="IRBadr" w:hint="cs"/>
          <w:sz w:val="34"/>
          <w:rtl/>
        </w:rPr>
        <w:t>ال</w:t>
      </w:r>
      <w:r w:rsidR="00377BA3">
        <w:rPr>
          <w:rFonts w:ascii="IRBadr" w:hAnsi="IRBadr" w:cs="IRBadr" w:hint="cs"/>
          <w:sz w:val="34"/>
          <w:rtl/>
        </w:rPr>
        <w:t>عاص</w:t>
      </w:r>
      <w:r>
        <w:rPr>
          <w:rFonts w:ascii="IRBadr" w:hAnsi="IRBadr" w:cs="IRBadr" w:hint="cs"/>
          <w:sz w:val="34"/>
          <w:rtl/>
        </w:rPr>
        <w:t>م</w:t>
      </w:r>
      <w:r w:rsidR="00377BA3">
        <w:rPr>
          <w:rFonts w:ascii="IRBadr" w:hAnsi="IRBadr" w:cs="IRBadr" w:hint="cs"/>
          <w:sz w:val="34"/>
          <w:rtl/>
        </w:rPr>
        <w:t>ی</w:t>
      </w:r>
      <w:r>
        <w:rPr>
          <w:rFonts w:ascii="IRBadr" w:hAnsi="IRBadr" w:cs="IRBadr" w:hint="cs"/>
          <w:sz w:val="34"/>
          <w:rtl/>
        </w:rPr>
        <w:t>»</w:t>
      </w:r>
      <w:r w:rsidR="00377BA3">
        <w:rPr>
          <w:rFonts w:ascii="IRBadr" w:hAnsi="IRBadr" w:cs="IRBadr" w:hint="cs"/>
          <w:sz w:val="34"/>
          <w:rtl/>
        </w:rPr>
        <w:t xml:space="preserve"> و </w:t>
      </w:r>
      <w:r>
        <w:rPr>
          <w:rFonts w:ascii="IRBadr" w:hAnsi="IRBadr" w:cs="IRBadr" w:hint="cs"/>
          <w:sz w:val="34"/>
          <w:rtl/>
        </w:rPr>
        <w:t>«</w:t>
      </w:r>
      <w:r w:rsidR="00377BA3">
        <w:rPr>
          <w:rFonts w:ascii="IRBadr" w:hAnsi="IRBadr" w:cs="IRBadr" w:hint="cs"/>
          <w:sz w:val="34"/>
          <w:rtl/>
        </w:rPr>
        <w:t>احمد بن محمد بن سعید بن عقدة</w:t>
      </w:r>
      <w:r>
        <w:rPr>
          <w:rFonts w:ascii="IRBadr" w:hAnsi="IRBadr" w:cs="IRBadr" w:hint="cs"/>
          <w:sz w:val="34"/>
          <w:rtl/>
        </w:rPr>
        <w:t>».</w:t>
      </w:r>
    </w:p>
    <w:p w14:paraId="620684B4" w14:textId="246B97F5" w:rsidR="00377BA3" w:rsidRDefault="0074194E" w:rsidP="00B975DC">
      <w:pPr>
        <w:rPr>
          <w:rFonts w:ascii="IRBadr" w:hAnsi="IRBadr" w:cs="IRBadr"/>
          <w:sz w:val="34"/>
          <w:rtl/>
        </w:rPr>
      </w:pPr>
      <w:r w:rsidRPr="0074194E">
        <w:rPr>
          <w:rFonts w:ascii="IRBadr" w:hAnsi="IRBadr" w:cs="IRBadr" w:hint="cs"/>
          <w:b/>
          <w:bCs/>
          <w:sz w:val="34"/>
          <w:rtl/>
        </w:rPr>
        <w:lastRenderedPageBreak/>
        <w:t>دوم</w:t>
      </w:r>
      <w:r>
        <w:rPr>
          <w:rFonts w:ascii="IRBadr" w:hAnsi="IRBadr" w:cs="IRBadr" w:hint="cs"/>
          <w:sz w:val="34"/>
          <w:rtl/>
        </w:rPr>
        <w:t>: گروهی که کلینی با یک واسطه از ایشان نقل می‌کند، که معمولا دو راوی هستند: «</w:t>
      </w:r>
      <w:r w:rsidR="00377BA3">
        <w:rPr>
          <w:rFonts w:ascii="IRBadr" w:hAnsi="IRBadr" w:cs="IRBadr" w:hint="cs"/>
          <w:sz w:val="34"/>
          <w:rtl/>
        </w:rPr>
        <w:t>احمد بن محمد بن عیسی</w:t>
      </w:r>
      <w:r>
        <w:rPr>
          <w:rFonts w:ascii="IRBadr" w:hAnsi="IRBadr" w:cs="IRBadr" w:hint="cs"/>
          <w:sz w:val="34"/>
          <w:rtl/>
        </w:rPr>
        <w:t>»</w:t>
      </w:r>
      <w:r w:rsidR="00377BA3">
        <w:rPr>
          <w:rFonts w:ascii="IRBadr" w:hAnsi="IRBadr" w:cs="IRBadr" w:hint="cs"/>
          <w:sz w:val="34"/>
          <w:rtl/>
        </w:rPr>
        <w:t xml:space="preserve"> و </w:t>
      </w:r>
      <w:r>
        <w:rPr>
          <w:rFonts w:ascii="IRBadr" w:hAnsi="IRBadr" w:cs="IRBadr" w:hint="cs"/>
          <w:sz w:val="34"/>
          <w:rtl/>
        </w:rPr>
        <w:t>«</w:t>
      </w:r>
      <w:r w:rsidR="00377BA3">
        <w:rPr>
          <w:rFonts w:ascii="IRBadr" w:hAnsi="IRBadr" w:cs="IRBadr" w:hint="cs"/>
          <w:sz w:val="34"/>
          <w:rtl/>
        </w:rPr>
        <w:t>احمد بن محمد بن خالد</w:t>
      </w:r>
      <w:r>
        <w:rPr>
          <w:rFonts w:ascii="IRBadr" w:hAnsi="IRBadr" w:cs="IRBadr" w:hint="cs"/>
          <w:sz w:val="34"/>
          <w:rtl/>
        </w:rPr>
        <w:t>».</w:t>
      </w:r>
    </w:p>
    <w:p w14:paraId="57CB0504" w14:textId="1D062B4D" w:rsidR="00E17B81" w:rsidRDefault="00377BA3" w:rsidP="00CE0D5B">
      <w:pPr>
        <w:rPr>
          <w:rFonts w:ascii="IRBadr" w:hAnsi="IRBadr" w:cs="IRBadr"/>
          <w:sz w:val="34"/>
          <w:rtl/>
        </w:rPr>
      </w:pPr>
      <w:r>
        <w:rPr>
          <w:rFonts w:ascii="IRBadr" w:hAnsi="IRBadr" w:cs="IRBadr" w:hint="cs"/>
          <w:sz w:val="34"/>
          <w:rtl/>
        </w:rPr>
        <w:t xml:space="preserve">گاهی اوقات احمد بن محمد در ابتدای سند واقع شده و مراد از این عنوان، شیخ مستقیم کلینی نیست؛ بلکه سند </w:t>
      </w:r>
      <w:r w:rsidR="0074194E">
        <w:rPr>
          <w:rFonts w:ascii="IRBadr" w:hAnsi="IRBadr" w:cs="IRBadr" w:hint="cs"/>
          <w:sz w:val="34"/>
          <w:rtl/>
        </w:rPr>
        <w:t>معلّق</w:t>
      </w:r>
      <w:r>
        <w:rPr>
          <w:rFonts w:ascii="IRBadr" w:hAnsi="IRBadr" w:cs="IRBadr" w:hint="cs"/>
          <w:sz w:val="34"/>
          <w:rtl/>
        </w:rPr>
        <w:t xml:space="preserve"> بر سند پیش است</w:t>
      </w:r>
      <w:r w:rsidR="0074194E">
        <w:rPr>
          <w:rFonts w:ascii="IRBadr" w:hAnsi="IRBadr" w:cs="IRBadr" w:hint="cs"/>
          <w:sz w:val="34"/>
          <w:rtl/>
        </w:rPr>
        <w:t>، و با توجه به طبقه راویان می‌توان این مطلب را تشخیص داد. در برخی از این موارد که سند به صورت معلّق بوده، شیخ طوسی به تعلیق توجه نکرده است.</w:t>
      </w:r>
      <w:r w:rsidR="00CE0D5B">
        <w:rPr>
          <w:rFonts w:ascii="IRBadr" w:hAnsi="IRBadr" w:cs="IRBadr" w:hint="cs"/>
          <w:sz w:val="34"/>
          <w:rtl/>
        </w:rPr>
        <w:t xml:space="preserve"> توجه به آنکه مراد از «احمد بن محمد» وقتی در ابتدای سند کلینی واقع می‌شود، چه کسی است، به دقت ویژه و به‌علاوه‌ای نیاز دارد</w:t>
      </w:r>
      <w:r>
        <w:rPr>
          <w:rFonts w:ascii="IRBadr" w:hAnsi="IRBadr" w:cs="IRBadr" w:hint="cs"/>
          <w:sz w:val="34"/>
          <w:rtl/>
        </w:rPr>
        <w:t>، و طبیعی است که شیخ طوسی به جهت کثرت مشاغل، از این موارد غفلت نموده و دچار اشتباه شده باشد. در این موارد</w:t>
      </w:r>
      <w:r w:rsidR="00210403">
        <w:rPr>
          <w:rFonts w:ascii="IRBadr" w:hAnsi="IRBadr" w:cs="IRBadr" w:hint="cs"/>
          <w:sz w:val="34"/>
          <w:rtl/>
        </w:rPr>
        <w:t>، سند باید توسط شیخ طوسی بدین صورت نقل می‌شده:</w:t>
      </w:r>
      <w:r>
        <w:rPr>
          <w:rFonts w:ascii="IRBadr" w:hAnsi="IRBadr" w:cs="IRBadr" w:hint="cs"/>
          <w:sz w:val="34"/>
          <w:rtl/>
        </w:rPr>
        <w:t xml:space="preserve"> «محمد بن یعقوب عن عدّة من أصحابنا عن أحمد بن محمّد»</w:t>
      </w:r>
      <w:r w:rsidR="00210403">
        <w:rPr>
          <w:rFonts w:ascii="IRBadr" w:hAnsi="IRBadr" w:cs="IRBadr" w:hint="cs"/>
          <w:sz w:val="34"/>
          <w:rtl/>
        </w:rPr>
        <w:t xml:space="preserve"> یا «محمد بن یعقوب عن محمد بن یحیی عن أحمد بن محمّد»، ولی به اشتباه بدین صورت ذکر شده است: «محمد بن یعقوب عن أحمد بن محمّد».</w:t>
      </w:r>
      <w:r w:rsidR="004067D0">
        <w:rPr>
          <w:rFonts w:ascii="IRBadr" w:hAnsi="IRBadr" w:cs="IRBadr" w:hint="cs"/>
          <w:sz w:val="34"/>
          <w:rtl/>
        </w:rPr>
        <w:t xml:space="preserve"> این موارد را در تهذیب دنبال کنید.</w:t>
      </w:r>
    </w:p>
    <w:p w14:paraId="050E7B38" w14:textId="0189E865" w:rsidR="00377BA3" w:rsidRDefault="00377BA3" w:rsidP="00CE0D5B">
      <w:pPr>
        <w:rPr>
          <w:rFonts w:ascii="IRBadr" w:hAnsi="IRBadr" w:cs="IRBadr"/>
          <w:sz w:val="34"/>
          <w:rtl/>
        </w:rPr>
      </w:pPr>
      <w:r>
        <w:rPr>
          <w:rFonts w:ascii="IRBadr" w:hAnsi="IRBadr" w:cs="IRBadr" w:hint="cs"/>
          <w:sz w:val="34"/>
          <w:rtl/>
        </w:rPr>
        <w:t>صاحب‌معالم بیان کرده است که عدم توجه به سند مبنی</w:t>
      </w:r>
      <w:r w:rsidR="00184594">
        <w:rPr>
          <w:rFonts w:ascii="IRBadr" w:hAnsi="IRBadr" w:cs="IRBadr" w:hint="cs"/>
          <w:sz w:val="34"/>
          <w:rtl/>
        </w:rPr>
        <w:t>ّ</w:t>
      </w:r>
      <w:r>
        <w:rPr>
          <w:rFonts w:ascii="IRBadr" w:hAnsi="IRBadr" w:cs="IRBadr" w:hint="cs"/>
          <w:sz w:val="34"/>
          <w:rtl/>
        </w:rPr>
        <w:t xml:space="preserve"> و عدم ذکر واسطه‌ای که به جهت بنا حذف شده سبب سقط در سند می‌شود. ایشان بیان کرده اکثر موارد سقط در روایات موسی بن قاسم است. در روایات موسی بن قاسم سقط بسیار شایع است. جناب آیت‌الله والد در باب حج در موارد متعددی این مطلب صاحب‌معالم را ذکر نموده و صحّت و سقم آن را مورد بررسی قرار داده است. </w:t>
      </w:r>
      <w:r w:rsidR="00184594">
        <w:rPr>
          <w:rFonts w:ascii="IRBadr" w:hAnsi="IRBadr" w:cs="IRBadr" w:hint="cs"/>
          <w:sz w:val="34"/>
          <w:rtl/>
        </w:rPr>
        <w:t xml:space="preserve">این بحث منشا شد که </w:t>
      </w:r>
      <w:r>
        <w:rPr>
          <w:rFonts w:ascii="IRBadr" w:hAnsi="IRBadr" w:cs="IRBadr" w:hint="cs"/>
          <w:sz w:val="34"/>
          <w:rtl/>
        </w:rPr>
        <w:t xml:space="preserve">ما تمامی روایات موسی بن قاسم را مورد بررسی قرار دادیم، و رساله‌ای با این موضوع تالیف نمودیم. </w:t>
      </w:r>
      <w:r w:rsidR="000849A3">
        <w:rPr>
          <w:rFonts w:ascii="IRBadr" w:hAnsi="IRBadr" w:cs="IRBadr" w:hint="cs"/>
          <w:sz w:val="34"/>
          <w:rtl/>
        </w:rPr>
        <w:t>البته برخی اسناد ویژه که مشکل است نیاز</w:t>
      </w:r>
      <w:r w:rsidR="00184594">
        <w:rPr>
          <w:rFonts w:ascii="IRBadr" w:hAnsi="IRBadr" w:cs="IRBadr" w:hint="cs"/>
          <w:sz w:val="34"/>
          <w:rtl/>
        </w:rPr>
        <w:t>مند</w:t>
      </w:r>
      <w:r w:rsidR="000849A3">
        <w:rPr>
          <w:rFonts w:ascii="IRBadr" w:hAnsi="IRBadr" w:cs="IRBadr" w:hint="cs"/>
          <w:sz w:val="34"/>
          <w:rtl/>
        </w:rPr>
        <w:t xml:space="preserve"> به بررسی بیشتری است. از این رو رساله </w:t>
      </w:r>
      <w:r w:rsidR="00184594">
        <w:rPr>
          <w:rFonts w:ascii="IRBadr" w:hAnsi="IRBadr" w:cs="IRBadr" w:hint="cs"/>
          <w:sz w:val="34"/>
          <w:rtl/>
        </w:rPr>
        <w:t xml:space="preserve">ما </w:t>
      </w:r>
      <w:r w:rsidR="000849A3">
        <w:rPr>
          <w:rFonts w:ascii="IRBadr" w:hAnsi="IRBadr" w:cs="IRBadr" w:hint="cs"/>
          <w:sz w:val="34"/>
          <w:rtl/>
        </w:rPr>
        <w:t xml:space="preserve">ناقص مانده است. یکی از روایاتی که صاحب معالم به آنها اشکال نموده سند محل بحث است. </w:t>
      </w:r>
      <w:r w:rsidR="00464A04">
        <w:rPr>
          <w:rFonts w:ascii="IRBadr" w:hAnsi="IRBadr" w:cs="IRBadr" w:hint="cs"/>
          <w:sz w:val="34"/>
          <w:rtl/>
        </w:rPr>
        <w:t xml:space="preserve">ایشان بیان کرده </w:t>
      </w:r>
      <w:r w:rsidR="000849A3">
        <w:rPr>
          <w:rFonts w:ascii="IRBadr" w:hAnsi="IRBadr" w:cs="IRBadr" w:hint="cs"/>
          <w:sz w:val="34"/>
          <w:rtl/>
        </w:rPr>
        <w:t xml:space="preserve">موسی بن قاسم ممکن نیست به طور مستقیم از عبدالصمد بن بشیر نقل کند. تعبیر ایشان بدین شرح است: </w:t>
      </w:r>
    </w:p>
    <w:p w14:paraId="6C579C41" w14:textId="381BDC23" w:rsidR="000849A3" w:rsidRPr="000849A3" w:rsidRDefault="000849A3" w:rsidP="000849A3">
      <w:pPr>
        <w:rPr>
          <w:rFonts w:ascii="IRBadr" w:hAnsi="IRBadr" w:cs="IRBadr"/>
          <w:sz w:val="34"/>
          <w:rtl/>
        </w:rPr>
      </w:pPr>
      <w:r w:rsidRPr="000849A3">
        <w:rPr>
          <w:rFonts w:ascii="IRBadr" w:hAnsi="IRBadr" w:cs="IRBadr" w:hint="cs"/>
          <w:color w:val="000080"/>
          <w:sz w:val="34"/>
          <w:rtl/>
        </w:rPr>
        <w:t>«</w:t>
      </w:r>
      <w:r w:rsidRPr="000849A3">
        <w:rPr>
          <w:rFonts w:ascii="IRBadr" w:hAnsi="IRBadr" w:cs="IRBadr"/>
          <w:color w:val="000080"/>
          <w:sz w:val="34"/>
          <w:rtl/>
        </w:rPr>
        <w:t>و هذا الحديث بحسب الظّاهر إسناده من الصحيح المشهوريّ‌، و عند التّحقيق يرى أنّه معلّل، لأنّ المعهود من رواية موسى بن القاسم عن أصحاب أبي عبد اللّه عليه السّلام الّذين لم يتأخّروا إلى زمن الرضا عليه السّلام أن يكون بالواسطة، و عبد الصّمد بن بشير منهم و بالجملة فالشكّ حاصل في اتصال الطريق لشيوع التوهّم في مثله و فقد المساعد على نفيه</w:t>
      </w:r>
      <w:r w:rsidRPr="000849A3">
        <w:rPr>
          <w:rFonts w:ascii="IRBadr" w:hAnsi="IRBadr" w:cs="IRBadr" w:hint="cs"/>
          <w:color w:val="000080"/>
          <w:sz w:val="34"/>
          <w:rtl/>
        </w:rPr>
        <w:t>»</w:t>
      </w:r>
      <w:r>
        <w:rPr>
          <w:rStyle w:val="FootnoteReference"/>
          <w:rFonts w:ascii="IRBadr" w:hAnsi="IRBadr" w:cs="IRBadr"/>
          <w:sz w:val="34"/>
          <w:rtl/>
        </w:rPr>
        <w:footnoteReference w:id="9"/>
      </w:r>
      <w:r w:rsidRPr="000849A3">
        <w:rPr>
          <w:rFonts w:ascii="IRBadr" w:hAnsi="IRBadr" w:cs="IRBadr"/>
          <w:sz w:val="34"/>
          <w:rtl/>
        </w:rPr>
        <w:t>.</w:t>
      </w:r>
    </w:p>
    <w:p w14:paraId="781257FB" w14:textId="29DA5D49" w:rsidR="000849A3" w:rsidRDefault="00E9091D" w:rsidP="000849A3">
      <w:pPr>
        <w:rPr>
          <w:rFonts w:ascii="IRBadr" w:hAnsi="IRBadr" w:cs="IRBadr"/>
          <w:sz w:val="34"/>
          <w:rtl/>
        </w:rPr>
      </w:pPr>
      <w:r>
        <w:rPr>
          <w:rFonts w:ascii="IRBadr" w:hAnsi="IRBadr" w:cs="IRBadr" w:hint="cs"/>
          <w:sz w:val="34"/>
          <w:rtl/>
        </w:rPr>
        <w:t>ما تمامی روایات موسی بن قاسم و طبقه وی را بررسی نمودیم</w:t>
      </w:r>
      <w:r w:rsidR="006C740E">
        <w:rPr>
          <w:rFonts w:ascii="IRBadr" w:hAnsi="IRBadr" w:cs="IRBadr" w:hint="cs"/>
          <w:sz w:val="34"/>
          <w:rtl/>
        </w:rPr>
        <w:t>، و پس از آن،</w:t>
      </w:r>
      <w:r>
        <w:rPr>
          <w:rFonts w:ascii="IRBadr" w:hAnsi="IRBadr" w:cs="IRBadr" w:hint="cs"/>
          <w:sz w:val="34"/>
          <w:rtl/>
        </w:rPr>
        <w:t xml:space="preserve"> روایات بدون اشکال وی را جدا کرده و باقی اسنادی که نام وی در آن وارد شده به تفصیل</w:t>
      </w:r>
      <w:r w:rsidR="006C740E">
        <w:rPr>
          <w:rFonts w:ascii="IRBadr" w:hAnsi="IRBadr" w:cs="IRBadr" w:hint="cs"/>
          <w:sz w:val="34"/>
          <w:rtl/>
        </w:rPr>
        <w:t xml:space="preserve"> یک به یک</w:t>
      </w:r>
      <w:r>
        <w:rPr>
          <w:rFonts w:ascii="IRBadr" w:hAnsi="IRBadr" w:cs="IRBadr" w:hint="cs"/>
          <w:sz w:val="34"/>
          <w:rtl/>
        </w:rPr>
        <w:t xml:space="preserve"> بررسی کردیم.</w:t>
      </w:r>
      <w:r w:rsidR="006C740E">
        <w:rPr>
          <w:rFonts w:ascii="IRBadr" w:hAnsi="IRBadr" w:cs="IRBadr" w:hint="cs"/>
          <w:sz w:val="34"/>
          <w:rtl/>
        </w:rPr>
        <w:t xml:space="preserve"> در جلسه آینده چکیده آن مباحث را بیان می‌کنیم.</w:t>
      </w:r>
      <w:r>
        <w:rPr>
          <w:rFonts w:ascii="IRBadr" w:hAnsi="IRBadr" w:cs="IRBadr" w:hint="cs"/>
          <w:sz w:val="34"/>
          <w:rtl/>
        </w:rPr>
        <w:t xml:space="preserve"> گاهی به جهت یک سند باید جمیع اسناد یک راوی ملاحظه شود.</w:t>
      </w:r>
      <w:r w:rsidR="006C740E">
        <w:rPr>
          <w:rFonts w:ascii="IRBadr" w:hAnsi="IRBadr" w:cs="IRBadr" w:hint="cs"/>
          <w:sz w:val="34"/>
          <w:rtl/>
        </w:rPr>
        <w:t xml:space="preserve"> ما به مناسبت این روایت، جمیع روایات عبدالصمد بن بشیر را هم بررسی کردیم.</w:t>
      </w:r>
      <w:r>
        <w:rPr>
          <w:rFonts w:ascii="IRBadr" w:hAnsi="IRBadr" w:cs="IRBadr" w:hint="cs"/>
          <w:sz w:val="34"/>
          <w:rtl/>
        </w:rPr>
        <w:t xml:space="preserve"> نتیجه بحث آن است که اشکال صاحب‌منتقی الجمان در برخی موارد </w:t>
      </w:r>
      <w:r w:rsidR="008427C6">
        <w:rPr>
          <w:rFonts w:ascii="IRBadr" w:hAnsi="IRBadr" w:cs="IRBadr" w:hint="cs"/>
          <w:sz w:val="34"/>
          <w:rtl/>
        </w:rPr>
        <w:t>مورد پذیرش</w:t>
      </w:r>
      <w:r>
        <w:rPr>
          <w:rFonts w:ascii="IRBadr" w:hAnsi="IRBadr" w:cs="IRBadr" w:hint="cs"/>
          <w:sz w:val="34"/>
          <w:rtl/>
        </w:rPr>
        <w:t xml:space="preserve"> و در برخی موارد </w:t>
      </w:r>
      <w:r w:rsidR="008427C6">
        <w:rPr>
          <w:rFonts w:ascii="IRBadr" w:hAnsi="IRBadr" w:cs="IRBadr" w:hint="cs"/>
          <w:sz w:val="34"/>
          <w:rtl/>
        </w:rPr>
        <w:t xml:space="preserve">صحیح </w:t>
      </w:r>
      <w:r>
        <w:rPr>
          <w:rFonts w:ascii="IRBadr" w:hAnsi="IRBadr" w:cs="IRBadr" w:hint="cs"/>
          <w:sz w:val="34"/>
          <w:rtl/>
        </w:rPr>
        <w:t>نیست. در این رابطه در جلسه آینده سخن خواهیم گفت.</w:t>
      </w:r>
    </w:p>
    <w:p w14:paraId="771ECFDF" w14:textId="4D0FBD4C" w:rsidR="00E9091D" w:rsidRPr="000849A3" w:rsidRDefault="00E9091D" w:rsidP="000849A3">
      <w:pPr>
        <w:rPr>
          <w:rFonts w:ascii="IRBadr" w:hAnsi="IRBadr" w:cs="IRBadr"/>
          <w:sz w:val="34"/>
          <w:rtl/>
        </w:rPr>
      </w:pPr>
      <w:r>
        <w:rPr>
          <w:rFonts w:ascii="IRBadr" w:hAnsi="IRBadr" w:cs="IRBadr" w:hint="cs"/>
          <w:sz w:val="34"/>
          <w:rtl/>
        </w:rPr>
        <w:t>نکته جدیدی باید به مباحث پیش اضافه شود: اگر واسطه‌ای سقط شده باشد آیا امکان پیدا کردن این واسطه وجود دارد؟</w:t>
      </w:r>
      <w:r w:rsidR="002A3BFA">
        <w:rPr>
          <w:rFonts w:ascii="IRBadr" w:hAnsi="IRBadr" w:cs="IRBadr" w:hint="cs"/>
          <w:sz w:val="34"/>
          <w:rtl/>
        </w:rPr>
        <w:t xml:space="preserve"> در سند محل بحث نیز واسطه سقط شده است. آیا می‌توان این واسطه را تعیین نمود؟ این بحث را </w:t>
      </w:r>
      <w:r w:rsidR="008427C6">
        <w:rPr>
          <w:rFonts w:ascii="IRBadr" w:hAnsi="IRBadr" w:cs="IRBadr" w:hint="cs"/>
          <w:sz w:val="34"/>
          <w:rtl/>
        </w:rPr>
        <w:t xml:space="preserve">هم </w:t>
      </w:r>
      <w:r w:rsidR="002A3BFA">
        <w:rPr>
          <w:rFonts w:ascii="IRBadr" w:hAnsi="IRBadr" w:cs="IRBadr" w:hint="cs"/>
          <w:sz w:val="34"/>
          <w:rtl/>
        </w:rPr>
        <w:t>دنبال خواهیم کرد.</w:t>
      </w:r>
      <w:r w:rsidR="008427C6">
        <w:rPr>
          <w:rFonts w:ascii="IRBadr" w:hAnsi="IRBadr" w:cs="IRBadr" w:hint="cs"/>
          <w:sz w:val="34"/>
          <w:rtl/>
        </w:rPr>
        <w:t xml:space="preserve"> ما قبلا این بحث را مورد بررسی قرار نداده‌ایم.</w:t>
      </w:r>
    </w:p>
    <w:p w14:paraId="72C62773" w14:textId="77777777" w:rsidR="000849A3" w:rsidRPr="000849A3" w:rsidRDefault="000849A3" w:rsidP="000849A3">
      <w:pPr>
        <w:rPr>
          <w:rFonts w:ascii="IRBadr" w:hAnsi="IRBadr" w:cs="IRBadr"/>
          <w:sz w:val="34"/>
          <w:rtl/>
        </w:rPr>
      </w:pPr>
    </w:p>
    <w:sectPr w:rsidR="000849A3" w:rsidRPr="000849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5198B" w14:textId="77777777" w:rsidR="00D7638B" w:rsidRDefault="00D7638B" w:rsidP="008B750B">
      <w:pPr>
        <w:spacing w:line="240" w:lineRule="auto"/>
      </w:pPr>
      <w:r>
        <w:separator/>
      </w:r>
    </w:p>
    <w:p w14:paraId="3371D0C0" w14:textId="77777777" w:rsidR="00D7638B" w:rsidRDefault="00D7638B"/>
  </w:endnote>
  <w:endnote w:type="continuationSeparator" w:id="0">
    <w:p w14:paraId="3DC373D4" w14:textId="77777777" w:rsidR="00D7638B" w:rsidRDefault="00D7638B" w:rsidP="008B750B">
      <w:pPr>
        <w:spacing w:line="240" w:lineRule="auto"/>
      </w:pPr>
      <w:r>
        <w:continuationSeparator/>
      </w:r>
    </w:p>
    <w:p w14:paraId="0E3F5094" w14:textId="77777777" w:rsidR="00D7638B" w:rsidRDefault="00D76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E03FBF" w:rsidRPr="00E03FBF">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E6D9D" w14:textId="77777777" w:rsidR="00D7638B" w:rsidRDefault="00D7638B" w:rsidP="008B750B">
      <w:pPr>
        <w:spacing w:line="240" w:lineRule="auto"/>
      </w:pPr>
      <w:r>
        <w:separator/>
      </w:r>
    </w:p>
    <w:p w14:paraId="23BFCC18" w14:textId="77777777" w:rsidR="00D7638B" w:rsidRDefault="00D7638B"/>
  </w:footnote>
  <w:footnote w:type="continuationSeparator" w:id="0">
    <w:p w14:paraId="3F1B628E" w14:textId="77777777" w:rsidR="00D7638B" w:rsidRDefault="00D7638B" w:rsidP="008B750B">
      <w:pPr>
        <w:spacing w:line="240" w:lineRule="auto"/>
      </w:pPr>
      <w:r>
        <w:continuationSeparator/>
      </w:r>
    </w:p>
    <w:p w14:paraId="18A0B116" w14:textId="77777777" w:rsidR="00D7638B" w:rsidRDefault="00D7638B"/>
  </w:footnote>
  <w:footnote w:id="1">
    <w:p w14:paraId="778A91FA" w14:textId="77777777" w:rsidR="00AE3603" w:rsidRDefault="00AE3603" w:rsidP="00AE3603">
      <w:pPr>
        <w:pStyle w:val="FootnoteText"/>
      </w:pPr>
      <w:r>
        <w:rPr>
          <w:rStyle w:val="FootnoteReference"/>
        </w:rPr>
        <w:footnoteRef/>
      </w:r>
      <w:r>
        <w:rPr>
          <w:rtl/>
        </w:rPr>
        <w:t xml:space="preserve"> </w:t>
      </w:r>
      <w:r>
        <w:rPr>
          <w:rFonts w:hint="cs"/>
          <w:rtl/>
        </w:rPr>
        <w:t>همان، ص۸۳؛ همان، رقم۱۴۸۱۳.</w:t>
      </w:r>
    </w:p>
  </w:footnote>
  <w:footnote w:id="2">
    <w:p w14:paraId="53EEB697" w14:textId="77777777" w:rsidR="00D94B69" w:rsidRDefault="00D94B69" w:rsidP="00D94B69">
      <w:pPr>
        <w:pStyle w:val="FootnoteText"/>
      </w:pPr>
      <w:r>
        <w:rPr>
          <w:rStyle w:val="FootnoteReference"/>
        </w:rPr>
        <w:footnoteRef/>
      </w:r>
      <w:r>
        <w:rPr>
          <w:rtl/>
        </w:rPr>
        <w:t xml:space="preserve"> </w:t>
      </w:r>
      <w:r w:rsidRPr="00D9309C">
        <w:rPr>
          <w:rtl/>
        </w:rPr>
        <w:t>ابحاث اصول</w:t>
      </w:r>
      <w:r w:rsidRPr="00D9309C">
        <w:rPr>
          <w:rFonts w:hint="cs"/>
          <w:rtl/>
        </w:rPr>
        <w:t>یّ</w:t>
      </w:r>
      <w:r w:rsidRPr="00D9309C">
        <w:rPr>
          <w:rFonts w:hint="eastAsia"/>
          <w:rtl/>
        </w:rPr>
        <w:t>ة،</w:t>
      </w:r>
      <w:r w:rsidRPr="00D9309C">
        <w:rPr>
          <w:rtl/>
        </w:rPr>
        <w:t xml:space="preserve"> مباحث الألفاظ ج2، ص</w:t>
      </w:r>
      <w:r>
        <w:rPr>
          <w:rFonts w:hint="cs"/>
          <w:rtl/>
        </w:rPr>
        <w:t>422</w:t>
      </w:r>
    </w:p>
  </w:footnote>
  <w:footnote w:id="3">
    <w:p w14:paraId="02457CDD" w14:textId="7D790982" w:rsidR="00A31526" w:rsidRDefault="00A31526">
      <w:pPr>
        <w:pStyle w:val="FootnoteText"/>
      </w:pPr>
      <w:r>
        <w:rPr>
          <w:rStyle w:val="FootnoteReference"/>
        </w:rPr>
        <w:footnoteRef/>
      </w:r>
      <w:r>
        <w:rPr>
          <w:rtl/>
        </w:rPr>
        <w:t xml:space="preserve"> </w:t>
      </w:r>
      <w:r w:rsidRPr="00A31526">
        <w:rPr>
          <w:rtl/>
        </w:rPr>
        <w:t>الكافي (ط - الإسلامية)، ج‏4، ص: 83</w:t>
      </w:r>
    </w:p>
  </w:footnote>
  <w:footnote w:id="4">
    <w:p w14:paraId="4AFE8409" w14:textId="66918C80" w:rsidR="00654EAD" w:rsidRDefault="00654EAD">
      <w:pPr>
        <w:pStyle w:val="FootnoteText"/>
        <w:rPr>
          <w:rtl/>
        </w:rPr>
      </w:pPr>
      <w:r>
        <w:rPr>
          <w:rStyle w:val="FootnoteReference"/>
        </w:rPr>
        <w:footnoteRef/>
      </w:r>
      <w:r>
        <w:rPr>
          <w:rtl/>
        </w:rPr>
        <w:t xml:space="preserve"> </w:t>
      </w:r>
      <w:r w:rsidRPr="00654EAD">
        <w:rPr>
          <w:rtl/>
        </w:rPr>
        <w:t>الكافي (ط - الإسلامية)، ج‏4، ص: 82</w:t>
      </w:r>
      <w:r>
        <w:rPr>
          <w:rFonts w:hint="cs"/>
          <w:rtl/>
        </w:rPr>
        <w:t>، رقم۷؛ جامع الأحادیث، ج۱۰، ص۳۴۰، رقم۱۴۸۱۲</w:t>
      </w:r>
    </w:p>
  </w:footnote>
  <w:footnote w:id="5">
    <w:p w14:paraId="69A20278" w14:textId="4EDFF95B" w:rsidR="00654EAD" w:rsidRDefault="00654EAD">
      <w:pPr>
        <w:pStyle w:val="FootnoteText"/>
      </w:pPr>
      <w:r>
        <w:rPr>
          <w:rStyle w:val="FootnoteReference"/>
        </w:rPr>
        <w:footnoteRef/>
      </w:r>
      <w:r>
        <w:rPr>
          <w:rtl/>
        </w:rPr>
        <w:t xml:space="preserve"> </w:t>
      </w:r>
      <w:r>
        <w:rPr>
          <w:rFonts w:hint="cs"/>
          <w:rtl/>
        </w:rPr>
        <w:t>همان، ص۸۳؛ همان، رقم۱۴۸۱۳.</w:t>
      </w:r>
    </w:p>
  </w:footnote>
  <w:footnote w:id="6">
    <w:p w14:paraId="3F4DF516" w14:textId="71C1B7B2" w:rsidR="00CF05FC" w:rsidRDefault="00CF05FC">
      <w:pPr>
        <w:pStyle w:val="FootnoteText"/>
      </w:pPr>
      <w:r>
        <w:rPr>
          <w:rStyle w:val="FootnoteReference"/>
        </w:rPr>
        <w:footnoteRef/>
      </w:r>
      <w:r>
        <w:rPr>
          <w:rtl/>
        </w:rPr>
        <w:t xml:space="preserve"> </w:t>
      </w:r>
      <w:r w:rsidRPr="00CF05FC">
        <w:rPr>
          <w:rtl/>
        </w:rPr>
        <w:t>تهذيب الأحكام (تحقيق خرسان)، ج‏4، ص: 317</w:t>
      </w:r>
      <w:r>
        <w:rPr>
          <w:rFonts w:hint="cs"/>
          <w:rtl/>
        </w:rPr>
        <w:t>؛ همان، رقم۱۴۸۱۴</w:t>
      </w:r>
    </w:p>
  </w:footnote>
  <w:footnote w:id="7">
    <w:p w14:paraId="73BB0868" w14:textId="1F40A21D" w:rsidR="00913296" w:rsidRDefault="00913296" w:rsidP="00913296">
      <w:pPr>
        <w:pStyle w:val="FootnoteText"/>
        <w:rPr>
          <w:color w:val="3C3C3C"/>
          <w:rtl/>
          <w:lang w:bidi="ar-SA"/>
        </w:rPr>
      </w:pPr>
      <w:r>
        <w:rPr>
          <w:rStyle w:val="FootnoteReference"/>
          <w:color w:val="3C3C3C"/>
        </w:rPr>
        <w:footnoteRef/>
      </w:r>
      <w:r>
        <w:rPr>
          <w:color w:val="3C3C3C"/>
          <w:rtl/>
        </w:rPr>
        <w:t> </w:t>
      </w:r>
      <w:r>
        <w:rPr>
          <w:color w:val="3C3C3C"/>
          <w:rtl/>
        </w:rPr>
        <w:t xml:space="preserve">طوسی محمد بن حسن. </w:t>
      </w:r>
      <w:r>
        <w:rPr>
          <w:i/>
          <w:iCs/>
          <w:color w:val="3C3C3C"/>
          <w:rtl/>
        </w:rPr>
        <w:t>تهذيب الأحكام</w:t>
      </w:r>
      <w:r>
        <w:rPr>
          <w:color w:val="3C3C3C"/>
          <w:rtl/>
        </w:rPr>
        <w:t>. ج 5، دار الکتب الإسلامیة، 1365، ص 73.</w:t>
      </w:r>
      <w:r w:rsidR="00CE0D5B">
        <w:rPr>
          <w:rFonts w:hint="cs"/>
          <w:color w:val="3C3C3C"/>
          <w:rtl/>
        </w:rPr>
        <w:t xml:space="preserve"> </w:t>
      </w:r>
    </w:p>
  </w:footnote>
  <w:footnote w:id="8">
    <w:p w14:paraId="2BCD6774" w14:textId="2B48517C" w:rsidR="00913296" w:rsidRDefault="00913296">
      <w:pPr>
        <w:pStyle w:val="FootnoteText"/>
      </w:pPr>
      <w:r>
        <w:rPr>
          <w:rStyle w:val="FootnoteReference"/>
        </w:rPr>
        <w:footnoteRef/>
      </w:r>
      <w:r>
        <w:rPr>
          <w:rtl/>
        </w:rPr>
        <w:t xml:space="preserve"> </w:t>
      </w:r>
      <w:r w:rsidRPr="00913296">
        <w:rPr>
          <w:rtl/>
        </w:rPr>
        <w:t>مباحث الألفاظ ج۲، ۲- صح</w:t>
      </w:r>
      <w:r w:rsidRPr="00913296">
        <w:rPr>
          <w:rFonts w:hint="cs"/>
          <w:rtl/>
        </w:rPr>
        <w:t>ی</w:t>
      </w:r>
      <w:r w:rsidRPr="00913296">
        <w:rPr>
          <w:rFonts w:hint="eastAsia"/>
          <w:rtl/>
        </w:rPr>
        <w:t>حة</w:t>
      </w:r>
      <w:r w:rsidRPr="00913296">
        <w:rPr>
          <w:rtl/>
        </w:rPr>
        <w:t xml:space="preserve"> عبد الصمد‌ بن‌ بش</w:t>
      </w:r>
      <w:r w:rsidRPr="00913296">
        <w:rPr>
          <w:rFonts w:hint="cs"/>
          <w:rtl/>
        </w:rPr>
        <w:t>ی</w:t>
      </w:r>
      <w:r w:rsidRPr="00913296">
        <w:rPr>
          <w:rFonts w:hint="eastAsia"/>
          <w:rtl/>
        </w:rPr>
        <w:t>ر</w:t>
      </w:r>
      <w:r w:rsidRPr="00913296">
        <w:rPr>
          <w:rtl/>
        </w:rPr>
        <w:t xml:space="preserve"> ، ص ۶۸۶</w:t>
      </w:r>
    </w:p>
  </w:footnote>
  <w:footnote w:id="9">
    <w:p w14:paraId="580977BD" w14:textId="4E22C23F" w:rsidR="000849A3" w:rsidRDefault="000849A3">
      <w:pPr>
        <w:pStyle w:val="FootnoteText"/>
      </w:pPr>
      <w:r>
        <w:rPr>
          <w:rStyle w:val="FootnoteReference"/>
        </w:rPr>
        <w:footnoteRef/>
      </w:r>
      <w:r>
        <w:rPr>
          <w:rtl/>
        </w:rPr>
        <w:t xml:space="preserve"> </w:t>
      </w:r>
      <w:r w:rsidRPr="000849A3">
        <w:rPr>
          <w:rtl/>
        </w:rPr>
        <w:t>منتق</w:t>
      </w:r>
      <w:r w:rsidRPr="000849A3">
        <w:rPr>
          <w:rFonts w:hint="cs"/>
          <w:rtl/>
        </w:rPr>
        <w:t>ی</w:t>
      </w:r>
      <w:r w:rsidRPr="000849A3">
        <w:rPr>
          <w:rtl/>
        </w:rPr>
        <w:t xml:space="preserve"> الجمان ف</w:t>
      </w:r>
      <w:r w:rsidRPr="000849A3">
        <w:rPr>
          <w:rFonts w:hint="cs"/>
          <w:rtl/>
        </w:rPr>
        <w:t>ی</w:t>
      </w:r>
      <w:r w:rsidRPr="000849A3">
        <w:rPr>
          <w:rtl/>
        </w:rPr>
        <w:t xml:space="preserve"> الاحاد</w:t>
      </w:r>
      <w:r w:rsidRPr="000849A3">
        <w:rPr>
          <w:rFonts w:hint="cs"/>
          <w:rtl/>
        </w:rPr>
        <w:t>ی</w:t>
      </w:r>
      <w:r w:rsidRPr="000849A3">
        <w:rPr>
          <w:rFonts w:hint="eastAsia"/>
          <w:rtl/>
        </w:rPr>
        <w:t>ث</w:t>
      </w:r>
      <w:r w:rsidRPr="000849A3">
        <w:rPr>
          <w:rtl/>
        </w:rPr>
        <w:t xml:space="preserve"> الصحاح و الحسان، جلد: ۳، صفحه: ۲۲۴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37E80"/>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849A3"/>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064"/>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2A1E"/>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39F"/>
    <w:rsid w:val="00143848"/>
    <w:rsid w:val="001442FD"/>
    <w:rsid w:val="00144536"/>
    <w:rsid w:val="0014473B"/>
    <w:rsid w:val="0014699C"/>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4594"/>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978"/>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C8"/>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066D"/>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403"/>
    <w:rsid w:val="00210ED8"/>
    <w:rsid w:val="00211632"/>
    <w:rsid w:val="0021164B"/>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700"/>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23B"/>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721"/>
    <w:rsid w:val="00296A5E"/>
    <w:rsid w:val="002975B8"/>
    <w:rsid w:val="002A2C61"/>
    <w:rsid w:val="002A305C"/>
    <w:rsid w:val="002A381E"/>
    <w:rsid w:val="002A3BFA"/>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6F9"/>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123"/>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77BA3"/>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81B"/>
    <w:rsid w:val="003A2B2C"/>
    <w:rsid w:val="003A393A"/>
    <w:rsid w:val="003A3B91"/>
    <w:rsid w:val="003A57E2"/>
    <w:rsid w:val="003A606D"/>
    <w:rsid w:val="003A6148"/>
    <w:rsid w:val="003A6EBE"/>
    <w:rsid w:val="003A723A"/>
    <w:rsid w:val="003A766F"/>
    <w:rsid w:val="003B1AEF"/>
    <w:rsid w:val="003B2661"/>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67D0"/>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4A04"/>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391"/>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198D"/>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1D37"/>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2FBA"/>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DFE"/>
    <w:rsid w:val="005F3C66"/>
    <w:rsid w:val="005F4397"/>
    <w:rsid w:val="005F4A08"/>
    <w:rsid w:val="005F4CAC"/>
    <w:rsid w:val="005F4D11"/>
    <w:rsid w:val="005F50AB"/>
    <w:rsid w:val="005F657A"/>
    <w:rsid w:val="005F6C64"/>
    <w:rsid w:val="005F768C"/>
    <w:rsid w:val="005F788C"/>
    <w:rsid w:val="00600107"/>
    <w:rsid w:val="00601229"/>
    <w:rsid w:val="00601C2D"/>
    <w:rsid w:val="0060276C"/>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4EAD"/>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80E"/>
    <w:rsid w:val="006A3C2C"/>
    <w:rsid w:val="006A4134"/>
    <w:rsid w:val="006A4192"/>
    <w:rsid w:val="006A4582"/>
    <w:rsid w:val="006A4F32"/>
    <w:rsid w:val="006A4FE6"/>
    <w:rsid w:val="006A5DDA"/>
    <w:rsid w:val="006A5DFF"/>
    <w:rsid w:val="006A6701"/>
    <w:rsid w:val="006B1C4D"/>
    <w:rsid w:val="006B21F4"/>
    <w:rsid w:val="006B233F"/>
    <w:rsid w:val="006B250C"/>
    <w:rsid w:val="006B280E"/>
    <w:rsid w:val="006B2C30"/>
    <w:rsid w:val="006B3753"/>
    <w:rsid w:val="006B5189"/>
    <w:rsid w:val="006B602B"/>
    <w:rsid w:val="006B6C51"/>
    <w:rsid w:val="006B75AB"/>
    <w:rsid w:val="006B7AD6"/>
    <w:rsid w:val="006C0324"/>
    <w:rsid w:val="006C0B64"/>
    <w:rsid w:val="006C1E32"/>
    <w:rsid w:val="006C3595"/>
    <w:rsid w:val="006C50FD"/>
    <w:rsid w:val="006C545E"/>
    <w:rsid w:val="006C616E"/>
    <w:rsid w:val="006C6233"/>
    <w:rsid w:val="006C740E"/>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D3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4E"/>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86FE9"/>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1E62"/>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CC3"/>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7C6"/>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296"/>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2343"/>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1996"/>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526"/>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2D4"/>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3603"/>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0A6C"/>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5738"/>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6D91"/>
    <w:rsid w:val="00B77B8C"/>
    <w:rsid w:val="00B808DA"/>
    <w:rsid w:val="00B80D3A"/>
    <w:rsid w:val="00B812DA"/>
    <w:rsid w:val="00B814A3"/>
    <w:rsid w:val="00B814F2"/>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5DC"/>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52B2"/>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6BC0"/>
    <w:rsid w:val="00C6706A"/>
    <w:rsid w:val="00C67341"/>
    <w:rsid w:val="00C67AB1"/>
    <w:rsid w:val="00C67C5D"/>
    <w:rsid w:val="00C700DA"/>
    <w:rsid w:val="00C70712"/>
    <w:rsid w:val="00C70C21"/>
    <w:rsid w:val="00C711BA"/>
    <w:rsid w:val="00C717FE"/>
    <w:rsid w:val="00C72C49"/>
    <w:rsid w:val="00C7317F"/>
    <w:rsid w:val="00C733AD"/>
    <w:rsid w:val="00C73425"/>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8A6"/>
    <w:rsid w:val="00CD4902"/>
    <w:rsid w:val="00CD62DB"/>
    <w:rsid w:val="00CE0D07"/>
    <w:rsid w:val="00CE0D5B"/>
    <w:rsid w:val="00CE2323"/>
    <w:rsid w:val="00CE2A35"/>
    <w:rsid w:val="00CE4D33"/>
    <w:rsid w:val="00CE5B6C"/>
    <w:rsid w:val="00CE66F3"/>
    <w:rsid w:val="00CE6AC9"/>
    <w:rsid w:val="00CE7481"/>
    <w:rsid w:val="00CE74B3"/>
    <w:rsid w:val="00CF05FC"/>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10D"/>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38B"/>
    <w:rsid w:val="00D76C05"/>
    <w:rsid w:val="00D76D01"/>
    <w:rsid w:val="00D77433"/>
    <w:rsid w:val="00D800A0"/>
    <w:rsid w:val="00D817DF"/>
    <w:rsid w:val="00D81EE7"/>
    <w:rsid w:val="00D81F54"/>
    <w:rsid w:val="00D83702"/>
    <w:rsid w:val="00D83738"/>
    <w:rsid w:val="00D83BEA"/>
    <w:rsid w:val="00D84378"/>
    <w:rsid w:val="00D84F83"/>
    <w:rsid w:val="00D851E8"/>
    <w:rsid w:val="00D852C9"/>
    <w:rsid w:val="00D85775"/>
    <w:rsid w:val="00D867EF"/>
    <w:rsid w:val="00D86C2A"/>
    <w:rsid w:val="00D90E80"/>
    <w:rsid w:val="00D91B52"/>
    <w:rsid w:val="00D922A9"/>
    <w:rsid w:val="00D92FA6"/>
    <w:rsid w:val="00D9394A"/>
    <w:rsid w:val="00D941F4"/>
    <w:rsid w:val="00D94624"/>
    <w:rsid w:val="00D94B69"/>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5F96"/>
    <w:rsid w:val="00DC6755"/>
    <w:rsid w:val="00DD1713"/>
    <w:rsid w:val="00DD1C80"/>
    <w:rsid w:val="00DD1E93"/>
    <w:rsid w:val="00DD2926"/>
    <w:rsid w:val="00DD2BEF"/>
    <w:rsid w:val="00DD2D77"/>
    <w:rsid w:val="00DD6547"/>
    <w:rsid w:val="00DD773E"/>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3FBF"/>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15F75"/>
    <w:rsid w:val="00E17B81"/>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89A"/>
    <w:rsid w:val="00E41CF0"/>
    <w:rsid w:val="00E426CB"/>
    <w:rsid w:val="00E44034"/>
    <w:rsid w:val="00E44557"/>
    <w:rsid w:val="00E45C31"/>
    <w:rsid w:val="00E4703F"/>
    <w:rsid w:val="00E47E8C"/>
    <w:rsid w:val="00E50684"/>
    <w:rsid w:val="00E50B41"/>
    <w:rsid w:val="00E5166C"/>
    <w:rsid w:val="00E51686"/>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091D"/>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2853"/>
    <w:rsid w:val="00EB3455"/>
    <w:rsid w:val="00EB41EB"/>
    <w:rsid w:val="00EB4A53"/>
    <w:rsid w:val="00EB69A1"/>
    <w:rsid w:val="00EB6B74"/>
    <w:rsid w:val="00EB6CDD"/>
    <w:rsid w:val="00EB6D71"/>
    <w:rsid w:val="00EB78E3"/>
    <w:rsid w:val="00EB7BE3"/>
    <w:rsid w:val="00EB7D96"/>
    <w:rsid w:val="00EC1C4B"/>
    <w:rsid w:val="00EC1DE9"/>
    <w:rsid w:val="00EC1EBF"/>
    <w:rsid w:val="00EC1EC4"/>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637F"/>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5EF3"/>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36741"/>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674B"/>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2"/>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741"/>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A1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kalammaasoom">
    <w:name w:val="kalammaasoom"/>
    <w:basedOn w:val="DefaultParagraphFont"/>
    <w:rsid w:val="00913296"/>
  </w:style>
  <w:style w:type="character" w:customStyle="1" w:styleId="t">
    <w:name w:val="t"/>
    <w:basedOn w:val="DefaultParagraphFont"/>
    <w:rsid w:val="00913296"/>
  </w:style>
  <w:style w:type="character" w:customStyle="1" w:styleId="e">
    <w:name w:val="e"/>
    <w:basedOn w:val="DefaultParagraphFont"/>
    <w:rsid w:val="00913296"/>
  </w:style>
  <w:style w:type="character" w:customStyle="1" w:styleId="z">
    <w:name w:val="z"/>
    <w:basedOn w:val="DefaultParagraphFont"/>
    <w:rsid w:val="0091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81315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91925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8293721">
          <w:marLeft w:val="0"/>
          <w:marRight w:val="0"/>
          <w:marTop w:val="0"/>
          <w:marBottom w:val="0"/>
          <w:divBdr>
            <w:top w:val="none" w:sz="0" w:space="0" w:color="auto"/>
            <w:left w:val="none" w:sz="0" w:space="0" w:color="auto"/>
            <w:bottom w:val="none" w:sz="0" w:space="0" w:color="auto"/>
            <w:right w:val="none" w:sz="0" w:space="0" w:color="auto"/>
          </w:divBdr>
        </w:div>
        <w:div w:id="1040127684">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A661-FB52-4AF9-A248-E7D91061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77526</TotalTime>
  <Pages>6</Pages>
  <Words>2716</Words>
  <Characters>15482</Characters>
  <Application>Microsoft Office Word</Application>
  <DocSecurity>0</DocSecurity>
  <Lines>129</Lines>
  <Paragraphs>36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18162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1449</cp:revision>
  <cp:lastPrinted>2025-12-18T11:12:00Z</cp:lastPrinted>
  <dcterms:created xsi:type="dcterms:W3CDTF">2024-08-30T15:23:00Z</dcterms:created>
  <dcterms:modified xsi:type="dcterms:W3CDTF">2025-12-23T04:20:00Z</dcterms:modified>
  <cp:contentStatus>ویرایش 2.5</cp:contentStatus>
  <cp:version>2.7</cp:version>
</cp:coreProperties>
</file>