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10D4F" w14:textId="77777777" w:rsidR="00774214" w:rsidRPr="0083204D" w:rsidRDefault="00774214" w:rsidP="00774214">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E28414E" w14:textId="3A3D0BB0" w:rsidR="00774214" w:rsidRPr="0083204D" w:rsidRDefault="00774214" w:rsidP="00774214">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101</w:t>
      </w:r>
      <w:r>
        <w:rPr>
          <w:rFonts w:ascii="IRANSans" w:hAnsi="IRANSans" w:cs="IRANSans" w:hint="cs"/>
          <w:b/>
          <w:bCs/>
          <w:color w:val="C00000"/>
          <w:sz w:val="28"/>
          <w:shd w:val="clear" w:color="auto" w:fill="FFFFFF"/>
          <w:rtl/>
          <w:lang w:val="x-none"/>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74</w:t>
      </w:r>
    </w:p>
    <w:p w14:paraId="095E0A42" w14:textId="77777777" w:rsidR="00774214" w:rsidRDefault="00774214" w:rsidP="00774214">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D3D0A4E"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0DEEC63E" w:rsidR="00767E89" w:rsidRPr="00774214" w:rsidRDefault="00EB7D96" w:rsidP="00BA7E0D">
      <w:pPr>
        <w:ind w:firstLine="397"/>
        <w:rPr>
          <w:rFonts w:ascii="IRBadr" w:hAnsi="IRBadr" w:cs="IRBadr"/>
          <w:b/>
          <w:bCs/>
          <w:color w:val="00B050"/>
          <w:sz w:val="34"/>
          <w:rtl/>
        </w:rPr>
      </w:pPr>
      <w:bookmarkStart w:id="1" w:name="FehStart"/>
      <w:bookmarkEnd w:id="1"/>
      <w:r w:rsidRPr="00774214">
        <w:rPr>
          <w:rFonts w:ascii="IRBadr" w:hAnsi="IRBadr" w:cs="IRBadr"/>
          <w:b/>
          <w:bCs/>
          <w:color w:val="00B050"/>
          <w:sz w:val="34"/>
          <w:rtl/>
        </w:rPr>
        <w:t>أعوذ باللّه من الشیطان الرجیم</w:t>
      </w:r>
      <w:r w:rsidRPr="00774214">
        <w:rPr>
          <w:rFonts w:ascii="IRBadr" w:hAnsi="IRBadr" w:cs="IRBadr" w:hint="cs"/>
          <w:b/>
          <w:bCs/>
          <w:color w:val="00B050"/>
          <w:sz w:val="34"/>
          <w:rtl/>
        </w:rPr>
        <w:t>.</w:t>
      </w:r>
      <w:r w:rsidRPr="00774214">
        <w:rPr>
          <w:rFonts w:ascii="IRBadr" w:hAnsi="IRBadr" w:cs="IRBadr"/>
          <w:b/>
          <w:bCs/>
          <w:color w:val="00B050"/>
          <w:sz w:val="34"/>
          <w:rtl/>
        </w:rPr>
        <w:t xml:space="preserve"> بسم ‌اللّه الرحمن الرحیم</w:t>
      </w:r>
      <w:r w:rsidRPr="00774214">
        <w:rPr>
          <w:rFonts w:ascii="IRBadr" w:hAnsi="IRBadr" w:cs="IRBadr" w:hint="cs"/>
          <w:b/>
          <w:bCs/>
          <w:color w:val="00B050"/>
          <w:sz w:val="34"/>
          <w:rtl/>
        </w:rPr>
        <w:t>، و به نستع</w:t>
      </w:r>
      <w:bookmarkStart w:id="2" w:name="_GoBack"/>
      <w:bookmarkEnd w:id="2"/>
      <w:r w:rsidRPr="00774214">
        <w:rPr>
          <w:rFonts w:ascii="IRBadr" w:hAnsi="IRBadr" w:cs="IRBadr" w:hint="cs"/>
          <w:b/>
          <w:bCs/>
          <w:color w:val="00B050"/>
          <w:sz w:val="34"/>
          <w:rtl/>
        </w:rPr>
        <w:t>ین؛ إنّه خیر ناصر و معین.</w:t>
      </w:r>
      <w:r w:rsidRPr="00774214">
        <w:rPr>
          <w:rFonts w:ascii="IRBadr" w:hAnsi="IRBadr" w:cs="IRBadr"/>
          <w:b/>
          <w:bCs/>
          <w:color w:val="00B050"/>
          <w:sz w:val="34"/>
          <w:rtl/>
        </w:rPr>
        <w:t xml:space="preserve"> الحمد للّه ربّ العالمین</w:t>
      </w:r>
      <w:r w:rsidRPr="00774214">
        <w:rPr>
          <w:rFonts w:ascii="IRBadr" w:hAnsi="IRBadr" w:cs="IRBadr" w:hint="cs"/>
          <w:b/>
          <w:bCs/>
          <w:color w:val="00B050"/>
          <w:sz w:val="34"/>
          <w:rtl/>
        </w:rPr>
        <w:t>،</w:t>
      </w:r>
      <w:r w:rsidRPr="00774214">
        <w:rPr>
          <w:rFonts w:ascii="IRBadr" w:hAnsi="IRBadr" w:cs="IRBadr"/>
          <w:b/>
          <w:bCs/>
          <w:color w:val="00B050"/>
          <w:sz w:val="34"/>
          <w:rtl/>
        </w:rPr>
        <w:t xml:space="preserve"> و صلّی اللّه علی سیّدنا </w:t>
      </w:r>
      <w:r w:rsidRPr="00774214">
        <w:rPr>
          <w:rFonts w:ascii="IRBadr" w:hAnsi="IRBadr" w:cs="IRBadr" w:hint="cs"/>
          <w:b/>
          <w:bCs/>
          <w:color w:val="00B050"/>
          <w:sz w:val="34"/>
          <w:rtl/>
        </w:rPr>
        <w:t xml:space="preserve">و نبیّنا </w:t>
      </w:r>
      <w:r w:rsidRPr="00774214">
        <w:rPr>
          <w:rFonts w:ascii="IRBadr" w:hAnsi="IRBadr" w:cs="IRBadr"/>
          <w:b/>
          <w:bCs/>
          <w:color w:val="00B050"/>
          <w:sz w:val="34"/>
          <w:rtl/>
        </w:rPr>
        <w:t>محمّد و آله الطاهرین</w:t>
      </w:r>
      <w:r w:rsidRPr="00774214">
        <w:rPr>
          <w:rFonts w:ascii="IRBadr" w:hAnsi="IRBadr" w:cs="IRBadr" w:hint="cs"/>
          <w:b/>
          <w:bCs/>
          <w:color w:val="00B050"/>
          <w:sz w:val="34"/>
          <w:rtl/>
        </w:rPr>
        <w:t>،</w:t>
      </w:r>
      <w:r w:rsidRPr="00774214">
        <w:rPr>
          <w:rFonts w:ascii="IRBadr" w:hAnsi="IRBadr" w:cs="IRBadr"/>
          <w:b/>
          <w:bCs/>
          <w:color w:val="00B050"/>
          <w:sz w:val="34"/>
          <w:rtl/>
        </w:rPr>
        <w:t xml:space="preserve"> و اللعن علی أعدائهم أجمعین</w:t>
      </w:r>
      <w:r w:rsidRPr="00774214">
        <w:rPr>
          <w:rFonts w:ascii="IRBadr" w:hAnsi="IRBadr" w:cs="IRBadr" w:hint="cs"/>
          <w:b/>
          <w:bCs/>
          <w:color w:val="00B050"/>
          <w:sz w:val="34"/>
          <w:rtl/>
        </w:rPr>
        <w:t xml:space="preserve"> من الآن إلی قیام یوم الدین</w:t>
      </w:r>
      <w:r w:rsidRPr="00774214">
        <w:rPr>
          <w:rFonts w:ascii="IRBadr" w:hAnsi="IRBadr" w:cs="IRBadr"/>
          <w:b/>
          <w:bCs/>
          <w:color w:val="00B050"/>
          <w:sz w:val="34"/>
          <w:rtl/>
        </w:rPr>
        <w:t>.</w:t>
      </w:r>
    </w:p>
    <w:p w14:paraId="043B1C18" w14:textId="5BEDC7A8" w:rsidR="0054032C" w:rsidRDefault="0054032C" w:rsidP="001F2E4C">
      <w:pPr>
        <w:pStyle w:val="Heading1"/>
        <w:rPr>
          <w:rtl/>
        </w:rPr>
      </w:pPr>
      <w:bookmarkStart w:id="3" w:name="_Toc219990250"/>
      <w:bookmarkStart w:id="4" w:name="_Toc219990327"/>
      <w:bookmarkStart w:id="5" w:name="_Toc219992619"/>
      <w:bookmarkStart w:id="6" w:name="_Toc219999393"/>
      <w:bookmarkStart w:id="7" w:name="_Toc219999459"/>
      <w:bookmarkStart w:id="8" w:name="_Toc220078947"/>
      <w:bookmarkStart w:id="9" w:name="_Toc220085944"/>
      <w:bookmarkStart w:id="10" w:name="_Toc220085995"/>
      <w:bookmarkStart w:id="11" w:name="_Toc220086109"/>
      <w:bookmarkStart w:id="12" w:name="_Toc220086182"/>
      <w:bookmarkStart w:id="13" w:name="_Toc220086190"/>
      <w:bookmarkStart w:id="14" w:name="_Toc220086749"/>
      <w:r>
        <w:rPr>
          <w:rFonts w:hint="cs"/>
          <w:rtl/>
        </w:rPr>
        <w:t>شمول حدیث «لا تعاد» نسبت به جاهل قاصر</w:t>
      </w:r>
      <w:bookmarkEnd w:id="3"/>
      <w:bookmarkEnd w:id="4"/>
      <w:bookmarkEnd w:id="5"/>
      <w:bookmarkEnd w:id="6"/>
      <w:bookmarkEnd w:id="7"/>
      <w:bookmarkEnd w:id="8"/>
      <w:bookmarkEnd w:id="9"/>
      <w:bookmarkEnd w:id="10"/>
      <w:bookmarkEnd w:id="11"/>
      <w:bookmarkEnd w:id="12"/>
      <w:bookmarkEnd w:id="13"/>
      <w:bookmarkEnd w:id="14"/>
    </w:p>
    <w:p w14:paraId="20EDCDBB" w14:textId="410F5193" w:rsidR="00F51575" w:rsidRDefault="00F51575" w:rsidP="00F51575">
      <w:pPr>
        <w:ind w:firstLine="397"/>
        <w:rPr>
          <w:rFonts w:ascii="IRBadr" w:hAnsi="IRBadr" w:cs="IRBadr"/>
          <w:sz w:val="34"/>
          <w:rtl/>
        </w:rPr>
      </w:pPr>
      <w:r>
        <w:rPr>
          <w:rFonts w:ascii="IRBadr" w:hAnsi="IRBadr" w:cs="IRBadr"/>
          <w:sz w:val="34"/>
          <w:rtl/>
        </w:rPr>
        <w:t>بحث در شمول حدیث «لا تعاد» نسبت به جاهل قاصر بود. به مناسبت این بحث، دو روایت زراره و علی بن جعفر مطرح شد:</w:t>
      </w:r>
    </w:p>
    <w:p w14:paraId="77DBA81B" w14:textId="4478A44D" w:rsidR="001F2E4C" w:rsidRDefault="001F2E4C" w:rsidP="001F2E4C">
      <w:pPr>
        <w:pStyle w:val="Heading2"/>
        <w:rPr>
          <w:rtl/>
        </w:rPr>
      </w:pPr>
      <w:bookmarkStart w:id="15" w:name="_Toc220086183"/>
      <w:bookmarkStart w:id="16" w:name="_Toc220086191"/>
      <w:bookmarkStart w:id="17" w:name="_Toc220086750"/>
      <w:r>
        <w:rPr>
          <w:rFonts w:hint="cs"/>
          <w:rtl/>
        </w:rPr>
        <w:t>بررسی روایت زراره و علی بن جعفر</w:t>
      </w:r>
      <w:bookmarkEnd w:id="15"/>
      <w:bookmarkEnd w:id="16"/>
      <w:bookmarkEnd w:id="17"/>
      <w:r>
        <w:rPr>
          <w:rFonts w:hint="cs"/>
          <w:rtl/>
        </w:rPr>
        <w:t xml:space="preserve"> </w:t>
      </w:r>
    </w:p>
    <w:p w14:paraId="5DFA407F" w14:textId="77777777" w:rsidR="00F51575" w:rsidRDefault="00F51575" w:rsidP="00F51575">
      <w:pPr>
        <w:rPr>
          <w:rFonts w:ascii="IRBadr" w:hAnsi="IRBadr" w:cs="IRBadr"/>
          <w:sz w:val="34"/>
        </w:rPr>
      </w:pPr>
      <w:r>
        <w:rPr>
          <w:rFonts w:ascii="IRBadr" w:hAnsi="IRBadr" w:cs="IRBadr"/>
          <w:sz w:val="34"/>
          <w:rtl/>
        </w:rPr>
        <w:t xml:space="preserve">«وَ رَوَى زُرَارَةُ عَنْ أَحَدِهِمَا ع قَالَ: </w:t>
      </w:r>
      <w:r>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Style w:val="FootnoteReference"/>
          <w:rFonts w:ascii="IRBadr" w:hAnsi="IRBadr" w:cs="IRBadr"/>
          <w:color w:val="008000"/>
          <w:sz w:val="34"/>
          <w:rtl/>
        </w:rPr>
        <w:footnoteReference w:id="1"/>
      </w:r>
      <w:r>
        <w:rPr>
          <w:rFonts w:ascii="IRBadr" w:hAnsi="IRBadr" w:cs="IRBadr"/>
          <w:sz w:val="34"/>
          <w:rtl/>
        </w:rPr>
        <w:t>.</w:t>
      </w:r>
    </w:p>
    <w:p w14:paraId="64891F80" w14:textId="77777777" w:rsidR="00F51575" w:rsidRDefault="00F51575" w:rsidP="00F51575">
      <w:pPr>
        <w:rPr>
          <w:rFonts w:ascii="IRBadr" w:hAnsi="IRBadr" w:cs="IRBadr"/>
          <w:sz w:val="34"/>
        </w:rPr>
      </w:pPr>
      <w:r>
        <w:rPr>
          <w:rFonts w:ascii="IRBadr" w:hAnsi="IRBadr" w:cs="IRBadr"/>
          <w:color w:val="008000"/>
          <w:sz w:val="34"/>
          <w:rtl/>
        </w:rPr>
        <w:t>«وَ سَأَلْتُهُ عَمَّنْ تَرَكَ قِرَاءَةَ أُمِّ الْقُرْآنِ، قَالَ: «إِنْ كَانَ مُتَعَمِّداً فَلَا صَلَاةَ لَهُ، وَ إِنْ كَانَ نَاسِياً فَلَا بَأْسَ»</w:t>
      </w:r>
      <w:r>
        <w:rPr>
          <w:rStyle w:val="FootnoteReference"/>
          <w:rFonts w:ascii="IRBadr" w:hAnsi="IRBadr" w:cs="IRBadr"/>
          <w:color w:val="008000"/>
          <w:sz w:val="34"/>
          <w:rtl/>
        </w:rPr>
        <w:footnoteReference w:id="2"/>
      </w:r>
      <w:r>
        <w:rPr>
          <w:rFonts w:ascii="IRBadr" w:hAnsi="IRBadr" w:cs="IRBadr"/>
          <w:sz w:val="34"/>
          <w:rtl/>
        </w:rPr>
        <w:t>.</w:t>
      </w:r>
    </w:p>
    <w:p w14:paraId="79F6F6E8" w14:textId="6BA2418D" w:rsidR="00F51575" w:rsidRDefault="00F51575" w:rsidP="007A1B07">
      <w:pPr>
        <w:ind w:firstLine="397"/>
        <w:rPr>
          <w:rFonts w:ascii="IRBadr" w:hAnsi="IRBadr" w:cs="IRBadr"/>
          <w:sz w:val="34"/>
          <w:rtl/>
        </w:rPr>
      </w:pPr>
      <w:r>
        <w:rPr>
          <w:rFonts w:ascii="IRBadr" w:hAnsi="IRBadr" w:cs="IRBadr" w:hint="cs"/>
          <w:sz w:val="34"/>
          <w:rtl/>
        </w:rPr>
        <w:t xml:space="preserve">تقریب آن است که </w:t>
      </w:r>
      <w:r w:rsidR="00857434">
        <w:rPr>
          <w:rFonts w:ascii="IRBadr" w:hAnsi="IRBadr" w:cs="IRBadr" w:hint="cs"/>
          <w:sz w:val="34"/>
          <w:rtl/>
        </w:rPr>
        <w:t xml:space="preserve">اطلاق </w:t>
      </w:r>
      <w:r>
        <w:rPr>
          <w:rFonts w:ascii="IRBadr" w:hAnsi="IRBadr" w:cs="IRBadr" w:hint="cs"/>
          <w:sz w:val="34"/>
          <w:rtl/>
        </w:rPr>
        <w:t xml:space="preserve">ترک عمدی قرائت </w:t>
      </w:r>
      <w:r w:rsidR="00857434">
        <w:rPr>
          <w:rFonts w:ascii="IRBadr" w:hAnsi="IRBadr" w:cs="IRBadr" w:hint="cs"/>
          <w:sz w:val="34"/>
          <w:rtl/>
        </w:rPr>
        <w:t xml:space="preserve">-که </w:t>
      </w:r>
      <w:r>
        <w:rPr>
          <w:rFonts w:ascii="IRBadr" w:hAnsi="IRBadr" w:cs="IRBadr" w:hint="cs"/>
          <w:sz w:val="34"/>
          <w:rtl/>
        </w:rPr>
        <w:t>در مقابل نسیان واقع شده</w:t>
      </w:r>
      <w:r w:rsidR="00857434">
        <w:rPr>
          <w:rFonts w:ascii="IRBadr" w:hAnsi="IRBadr" w:cs="IRBadr" w:hint="cs"/>
          <w:sz w:val="34"/>
          <w:rtl/>
        </w:rPr>
        <w:t xml:space="preserve">- </w:t>
      </w:r>
      <w:r>
        <w:rPr>
          <w:rFonts w:ascii="IRBadr" w:hAnsi="IRBadr" w:cs="IRBadr" w:hint="cs"/>
          <w:sz w:val="34"/>
          <w:rtl/>
        </w:rPr>
        <w:t xml:space="preserve">شامل ترک جاهلانه هم می‌شود. پس در فرض جهل، اعاده واجب است. این امر قرینه می‌شود بر آنکه در حدیث لا تعاد که </w:t>
      </w:r>
      <w:r w:rsidR="00222E34">
        <w:rPr>
          <w:rFonts w:ascii="IRBadr" w:hAnsi="IRBadr" w:cs="IRBadr" w:hint="cs"/>
          <w:sz w:val="34"/>
          <w:rtl/>
        </w:rPr>
        <w:t xml:space="preserve">دال بر </w:t>
      </w:r>
      <w:r>
        <w:rPr>
          <w:rFonts w:ascii="IRBadr" w:hAnsi="IRBadr" w:cs="IRBadr" w:hint="cs"/>
          <w:sz w:val="34"/>
          <w:rtl/>
        </w:rPr>
        <w:t xml:space="preserve">عدم وجوب اعاده </w:t>
      </w:r>
      <w:r w:rsidR="00222E34">
        <w:rPr>
          <w:rFonts w:ascii="IRBadr" w:hAnsi="IRBadr" w:cs="IRBadr" w:hint="cs"/>
          <w:sz w:val="34"/>
          <w:rtl/>
        </w:rPr>
        <w:t xml:space="preserve">است </w:t>
      </w:r>
      <w:r>
        <w:rPr>
          <w:rFonts w:ascii="IRBadr" w:hAnsi="IRBadr" w:cs="IRBadr" w:hint="cs"/>
          <w:sz w:val="34"/>
          <w:rtl/>
        </w:rPr>
        <w:t>شامل جاهل نمی‌شود.</w:t>
      </w:r>
    </w:p>
    <w:p w14:paraId="0DC01233" w14:textId="4122225B" w:rsidR="00857434" w:rsidRDefault="00857434" w:rsidP="007A1B07">
      <w:pPr>
        <w:ind w:firstLine="397"/>
        <w:rPr>
          <w:rFonts w:ascii="IRBadr" w:hAnsi="IRBadr" w:cs="IRBadr"/>
          <w:sz w:val="34"/>
          <w:rtl/>
        </w:rPr>
      </w:pPr>
      <w:r>
        <w:rPr>
          <w:rFonts w:ascii="IRBadr" w:hAnsi="IRBadr" w:cs="IRBadr" w:hint="cs"/>
          <w:sz w:val="34"/>
          <w:rtl/>
        </w:rPr>
        <w:t>بیان شد که متعمّد نوعا به معنای کسی است که در انجام حرام، تعمّد دارد، و از آنجا که جاهل قاصر چنین تعمدی ندارد، تعبیر «من ترک القراءة متعمّدا» شامل جاهل قاصر نمی‌شود.</w:t>
      </w:r>
    </w:p>
    <w:p w14:paraId="558CDDB7" w14:textId="101FE3BF" w:rsidR="00857434" w:rsidRDefault="00857434" w:rsidP="007A1B07">
      <w:pPr>
        <w:ind w:firstLine="397"/>
        <w:rPr>
          <w:rFonts w:ascii="IRBadr" w:hAnsi="IRBadr" w:cs="IRBadr"/>
          <w:sz w:val="34"/>
          <w:rtl/>
        </w:rPr>
      </w:pPr>
      <w:r w:rsidRPr="00857434">
        <w:rPr>
          <w:rFonts w:ascii="IRBadr" w:hAnsi="IRBadr" w:cs="IRBadr" w:hint="cs"/>
          <w:b/>
          <w:bCs/>
          <w:color w:val="FF0000"/>
          <w:sz w:val="34"/>
          <w:rtl/>
        </w:rPr>
        <w:t xml:space="preserve">اشکال: </w:t>
      </w:r>
      <w:r>
        <w:rPr>
          <w:rFonts w:ascii="IRBadr" w:hAnsi="IRBadr" w:cs="IRBadr" w:hint="cs"/>
          <w:sz w:val="34"/>
          <w:rtl/>
        </w:rPr>
        <w:t>تقریب دیگری ذکر شد که بر اساس آن، تعمّد در روایت شریفه اختصاص به جاهل دارد. کسی که علم به جزئیت قرائت دارد، داعی بر انجام نماز بدون قرائت ندارد؛ بنابراین ترک عمدی تنها از جاهل به شرطیت قرائت صادر می‌شود.</w:t>
      </w:r>
    </w:p>
    <w:p w14:paraId="4A2F5ECB" w14:textId="70B09232" w:rsidR="00857434" w:rsidRDefault="00857434" w:rsidP="007A1B07">
      <w:pPr>
        <w:ind w:firstLine="397"/>
        <w:rPr>
          <w:rFonts w:ascii="IRBadr" w:hAnsi="IRBadr" w:cs="IRBadr"/>
          <w:sz w:val="34"/>
          <w:rtl/>
        </w:rPr>
      </w:pPr>
      <w:r w:rsidRPr="00857434">
        <w:rPr>
          <w:rFonts w:ascii="IRBadr" w:hAnsi="IRBadr" w:cs="IRBadr" w:hint="cs"/>
          <w:b/>
          <w:bCs/>
          <w:color w:val="FF0000"/>
          <w:sz w:val="34"/>
          <w:rtl/>
        </w:rPr>
        <w:t xml:space="preserve">پاسخ: </w:t>
      </w:r>
      <w:r>
        <w:rPr>
          <w:rFonts w:ascii="IRBadr" w:hAnsi="IRBadr" w:cs="IRBadr" w:hint="cs"/>
          <w:sz w:val="34"/>
          <w:rtl/>
        </w:rPr>
        <w:t>دو پاسخ به این سخن می‌توان بیان کرد:</w:t>
      </w:r>
    </w:p>
    <w:p w14:paraId="66DF74A9" w14:textId="3C41847F" w:rsidR="00857434" w:rsidRDefault="00857434" w:rsidP="00857434">
      <w:pPr>
        <w:ind w:firstLine="397"/>
        <w:rPr>
          <w:rFonts w:ascii="IRBadr" w:hAnsi="IRBadr" w:cs="IRBadr"/>
          <w:sz w:val="34"/>
          <w:rtl/>
        </w:rPr>
      </w:pPr>
      <w:r w:rsidRPr="00857434">
        <w:rPr>
          <w:rFonts w:ascii="IRBadr" w:hAnsi="IRBadr" w:cs="IRBadr" w:hint="cs"/>
          <w:b/>
          <w:bCs/>
          <w:sz w:val="34"/>
          <w:rtl/>
        </w:rPr>
        <w:t>پاسخ اول</w:t>
      </w:r>
      <w:r>
        <w:rPr>
          <w:rFonts w:ascii="IRBadr" w:hAnsi="IRBadr" w:cs="IRBadr" w:hint="cs"/>
          <w:sz w:val="34"/>
          <w:rtl/>
        </w:rPr>
        <w:t>: بیان مزبور نهایتا شامل جاهل مقصر است، و دال بر آن نیست که شامل مطلق جاهل هم بشود. یعنی این تقریب ثابت می‌کند که مراد از روایت، شخص عالم نیست، ولی اثبات نمی‌نماید که مراد از آن، مطلق جاهل است.</w:t>
      </w:r>
    </w:p>
    <w:p w14:paraId="13BC5F0F" w14:textId="37A25130" w:rsidR="00857434" w:rsidRDefault="00857434" w:rsidP="00857434">
      <w:pPr>
        <w:ind w:firstLine="397"/>
        <w:rPr>
          <w:rFonts w:ascii="IRBadr" w:hAnsi="IRBadr" w:cs="IRBadr"/>
          <w:sz w:val="34"/>
          <w:rtl/>
        </w:rPr>
      </w:pPr>
      <w:r w:rsidRPr="00857434">
        <w:rPr>
          <w:rFonts w:ascii="IRBadr" w:hAnsi="IRBadr" w:cs="IRBadr" w:hint="cs"/>
          <w:b/>
          <w:bCs/>
          <w:sz w:val="34"/>
          <w:rtl/>
        </w:rPr>
        <w:lastRenderedPageBreak/>
        <w:t>پاسخ دوم</w:t>
      </w:r>
      <w:r>
        <w:rPr>
          <w:rFonts w:ascii="IRBadr" w:hAnsi="IRBadr" w:cs="IRBadr" w:hint="cs"/>
          <w:sz w:val="34"/>
          <w:rtl/>
        </w:rPr>
        <w:t xml:space="preserve">: </w:t>
      </w:r>
      <w:r w:rsidR="006F2693">
        <w:rPr>
          <w:rFonts w:ascii="IRBadr" w:hAnsi="IRBadr" w:cs="IRBadr" w:hint="cs"/>
          <w:sz w:val="34"/>
          <w:rtl/>
        </w:rPr>
        <w:t>اگر مکلّف عالم باشد به آنکه قرائت، جزء نماز است، بنابراین نماز بدون قرائت -که کاری لغو است- از وی سر نمی‌زند، ولی ممکن است مکلّف عالم به وجوب تکلیفی قرائت باشد و تصور کند که قرائت یک واجب در نماز است، نه آنکه جزء نماز باشد؛ یعنی علم به وجوب تکلیفی دارد، ولی علم به وجوب وضعی ندارد. روایت شریفه ممکن است ناظر به این فرض باشد. بنابراین ممکن است بیان شود که روایت شریفه اختصاص به عالم به وجوب تکلیفی دارد. بر این اساس، تعبیر «من ترک القراءة متعمّدا» در روایت شریفه از اساس شامل جاهل نمی‌شود، نه جاهل قاصر و نه جاهل مقصر.</w:t>
      </w:r>
      <w:r w:rsidR="00F72DCC">
        <w:rPr>
          <w:rFonts w:ascii="IRBadr" w:hAnsi="IRBadr" w:cs="IRBadr" w:hint="cs"/>
          <w:sz w:val="34"/>
          <w:rtl/>
        </w:rPr>
        <w:t xml:space="preserve"> بنابراین جاهل -حتی اگر مقصر باشد- مشمول حدیث لا تعاد است.</w:t>
      </w:r>
    </w:p>
    <w:p w14:paraId="69117F51" w14:textId="6D85DAA7" w:rsidR="009713F2" w:rsidRDefault="009713F2" w:rsidP="009713F2">
      <w:pPr>
        <w:pStyle w:val="Heading2"/>
        <w:rPr>
          <w:rtl/>
        </w:rPr>
      </w:pPr>
      <w:bookmarkStart w:id="18" w:name="_Toc220085996"/>
      <w:bookmarkStart w:id="19" w:name="_Toc220086110"/>
      <w:bookmarkStart w:id="20" w:name="_Toc220086184"/>
      <w:bookmarkStart w:id="21" w:name="_Toc220086192"/>
      <w:bookmarkStart w:id="22" w:name="_Toc220086751"/>
      <w:r>
        <w:rPr>
          <w:rFonts w:hint="cs"/>
          <w:rtl/>
        </w:rPr>
        <w:t>سخن استاد در نسبت بین حدیث «لا تعاد» و روایت زراره و روایت علی بن جعفر</w:t>
      </w:r>
      <w:bookmarkEnd w:id="18"/>
      <w:bookmarkEnd w:id="19"/>
      <w:bookmarkEnd w:id="20"/>
      <w:bookmarkEnd w:id="21"/>
      <w:bookmarkEnd w:id="22"/>
    </w:p>
    <w:p w14:paraId="7DBAFC66" w14:textId="0741230F" w:rsidR="0087514D" w:rsidRDefault="00F72DCC" w:rsidP="00857434">
      <w:pPr>
        <w:ind w:firstLine="397"/>
        <w:rPr>
          <w:rFonts w:ascii="IRBadr" w:hAnsi="IRBadr" w:cs="IRBadr"/>
          <w:sz w:val="34"/>
          <w:rtl/>
        </w:rPr>
      </w:pPr>
      <w:r>
        <w:rPr>
          <w:rFonts w:ascii="IRBadr" w:hAnsi="IRBadr" w:cs="IRBadr" w:hint="cs"/>
          <w:sz w:val="34"/>
          <w:rtl/>
        </w:rPr>
        <w:t xml:space="preserve">انصاف آن است که </w:t>
      </w:r>
      <w:r w:rsidR="007A1B07">
        <w:rPr>
          <w:rFonts w:ascii="IRBadr" w:hAnsi="IRBadr" w:cs="IRBadr" w:hint="cs"/>
          <w:sz w:val="34"/>
          <w:rtl/>
        </w:rPr>
        <w:t xml:space="preserve">متعمّد وقتی در مقابل ناسی باشد ظاهرش آن است که ناسی به معنی </w:t>
      </w:r>
      <w:r w:rsidR="00857434">
        <w:rPr>
          <w:rFonts w:ascii="IRBadr" w:hAnsi="IRBadr" w:cs="IRBadr" w:hint="cs"/>
          <w:sz w:val="34"/>
          <w:rtl/>
        </w:rPr>
        <w:t xml:space="preserve">شخص </w:t>
      </w:r>
      <w:r w:rsidR="007A1B07">
        <w:rPr>
          <w:rFonts w:ascii="IRBadr" w:hAnsi="IRBadr" w:cs="IRBadr" w:hint="cs"/>
          <w:sz w:val="34"/>
          <w:rtl/>
        </w:rPr>
        <w:t>دارای عذر و متعمد</w:t>
      </w:r>
      <w:r w:rsidR="0087514D">
        <w:rPr>
          <w:rFonts w:ascii="IRBadr" w:hAnsi="IRBadr" w:cs="IRBadr" w:hint="cs"/>
          <w:sz w:val="34"/>
          <w:rtl/>
        </w:rPr>
        <w:t>، شخص</w:t>
      </w:r>
      <w:r w:rsidR="007A1B07">
        <w:rPr>
          <w:rFonts w:ascii="IRBadr" w:hAnsi="IRBadr" w:cs="IRBadr" w:hint="cs"/>
          <w:sz w:val="34"/>
          <w:rtl/>
        </w:rPr>
        <w:t xml:space="preserve"> بدون عذر</w:t>
      </w:r>
      <w:r w:rsidR="00F51575" w:rsidRPr="00F51575">
        <w:rPr>
          <w:rFonts w:ascii="IRBadr" w:hAnsi="IRBadr" w:cs="IRBadr" w:hint="cs"/>
          <w:sz w:val="34"/>
          <w:rtl/>
        </w:rPr>
        <w:t xml:space="preserve"> </w:t>
      </w:r>
      <w:r w:rsidR="00F51575">
        <w:rPr>
          <w:rFonts w:ascii="IRBadr" w:hAnsi="IRBadr" w:cs="IRBadr" w:hint="cs"/>
          <w:sz w:val="34"/>
          <w:rtl/>
        </w:rPr>
        <w:t>است</w:t>
      </w:r>
      <w:r w:rsidR="007A1B07">
        <w:rPr>
          <w:rFonts w:ascii="IRBadr" w:hAnsi="IRBadr" w:cs="IRBadr" w:hint="cs"/>
          <w:sz w:val="34"/>
          <w:rtl/>
        </w:rPr>
        <w:t xml:space="preserve">. از این رو </w:t>
      </w:r>
      <w:r>
        <w:rPr>
          <w:rFonts w:ascii="IRBadr" w:hAnsi="IRBadr" w:cs="IRBadr" w:hint="cs"/>
          <w:sz w:val="34"/>
          <w:rtl/>
        </w:rPr>
        <w:t xml:space="preserve">متعمد </w:t>
      </w:r>
      <w:r w:rsidR="007A1B07">
        <w:rPr>
          <w:rFonts w:ascii="IRBadr" w:hAnsi="IRBadr" w:cs="IRBadr" w:hint="cs"/>
          <w:sz w:val="34"/>
          <w:rtl/>
        </w:rPr>
        <w:t>شامل جاهل مقصر هم می‌شود. متعمد به معنای کسی نیست که قصد گناه دارد؛ بلکه به معنای کسی است که قصد ترک گناه ندارد. وقتی شارع مقدس چیزی را حرام می‌کند، مکلف باید داعی بر ترک گناه داشته باشد. شخصی که نسبت به گناه بی‌تفاوت است و گناه‌بودن برایش زاجر نیست هم متعمد است</w:t>
      </w:r>
      <w:r w:rsidR="0087514D">
        <w:rPr>
          <w:rFonts w:ascii="IRBadr" w:hAnsi="IRBadr" w:cs="IRBadr" w:hint="cs"/>
          <w:sz w:val="34"/>
          <w:rtl/>
        </w:rPr>
        <w:t>؛ مثل کسی که بدون ابا، اطراف علم اجمالی را مرتکب می‌شود، و ابایی از اصابه به واقع ندارد. متعمد لزوما به معنای کسی نیست که با عمل به گنا‌ه‌بودن فعل را انجام می‌دهد؛ بلکه همین مقدار که گناه برایش زاجر نباشد صادق است.</w:t>
      </w:r>
    </w:p>
    <w:p w14:paraId="06ED6713" w14:textId="6BB4483C" w:rsidR="0087514D" w:rsidRDefault="007A1B07" w:rsidP="00857434">
      <w:pPr>
        <w:ind w:firstLine="397"/>
        <w:rPr>
          <w:rFonts w:ascii="IRBadr" w:hAnsi="IRBadr" w:cs="IRBadr"/>
          <w:sz w:val="34"/>
          <w:rtl/>
        </w:rPr>
      </w:pPr>
      <w:r>
        <w:rPr>
          <w:rFonts w:ascii="IRBadr" w:hAnsi="IRBadr" w:cs="IRBadr" w:hint="cs"/>
          <w:sz w:val="34"/>
          <w:rtl/>
        </w:rPr>
        <w:t>عمد و خطا که در بحث قتل محل بحث است نیز چنین است. شخصی که مرتکب عمل می‌شود و قتل برایش مانعیت ندارد عامد به شمار می‌رود</w:t>
      </w:r>
      <w:r w:rsidR="0087514D">
        <w:rPr>
          <w:rFonts w:ascii="IRBadr" w:hAnsi="IRBadr" w:cs="IRBadr" w:hint="cs"/>
          <w:sz w:val="34"/>
          <w:rtl/>
        </w:rPr>
        <w:t>؛ مثل شخصی که تیری پرتاب کند و برایش اهمیت ندارد منجر به قتل بشود یا نشود. اینکه آلت قتاله، اماره تعمد است</w:t>
      </w:r>
      <w:r>
        <w:rPr>
          <w:rFonts w:ascii="IRBadr" w:hAnsi="IRBadr" w:cs="IRBadr" w:hint="cs"/>
          <w:sz w:val="34"/>
          <w:rtl/>
        </w:rPr>
        <w:t xml:space="preserve"> </w:t>
      </w:r>
      <w:r w:rsidR="0087514D">
        <w:rPr>
          <w:rFonts w:ascii="IRBadr" w:hAnsi="IRBadr" w:cs="IRBadr" w:hint="cs"/>
          <w:sz w:val="34"/>
          <w:rtl/>
        </w:rPr>
        <w:t xml:space="preserve">بدین جهت است که </w:t>
      </w:r>
      <w:r>
        <w:rPr>
          <w:rFonts w:ascii="IRBadr" w:hAnsi="IRBadr" w:cs="IRBadr" w:hint="cs"/>
          <w:sz w:val="34"/>
          <w:rtl/>
        </w:rPr>
        <w:t>کسی که آلت قتاله را بلند کرده معنایش آن است که حتی اگر قتل هم صورت گرفت اهمیتی</w:t>
      </w:r>
      <w:r w:rsidR="0087514D">
        <w:rPr>
          <w:rFonts w:ascii="IRBadr" w:hAnsi="IRBadr" w:cs="IRBadr" w:hint="cs"/>
          <w:sz w:val="34"/>
          <w:rtl/>
        </w:rPr>
        <w:t xml:space="preserve"> برایش</w:t>
      </w:r>
      <w:r>
        <w:rPr>
          <w:rFonts w:ascii="IRBadr" w:hAnsi="IRBadr" w:cs="IRBadr" w:hint="cs"/>
          <w:sz w:val="34"/>
          <w:rtl/>
        </w:rPr>
        <w:t xml:space="preserve"> ندارد. </w:t>
      </w:r>
      <w:r w:rsidR="0087514D">
        <w:rPr>
          <w:rFonts w:ascii="IRBadr" w:hAnsi="IRBadr" w:cs="IRBadr" w:hint="cs"/>
          <w:sz w:val="34"/>
          <w:rtl/>
        </w:rPr>
        <w:t>قاتل عمد تنها به کسی اطلاق نمی‌شود که قصد خصوص قتل دارد. کسی که به این نیت تیر پرتاب می‌کند که حتی اگر منجر به قتل شد مانعی نیست، چنین شخصی هم قاتل عمد است. تنها در مورد کسی می‌توان گفت قاتل عامد نیست که در صورت احتمال قتل، از عمل اجتناب کند.</w:t>
      </w:r>
    </w:p>
    <w:p w14:paraId="61D3AA63" w14:textId="3CB2EFCA" w:rsidR="007A1B07" w:rsidRDefault="007A1B07" w:rsidP="00966008">
      <w:pPr>
        <w:ind w:firstLine="397"/>
        <w:rPr>
          <w:rFonts w:ascii="IRBadr" w:hAnsi="IRBadr" w:cs="IRBadr"/>
          <w:sz w:val="34"/>
          <w:rtl/>
        </w:rPr>
      </w:pPr>
      <w:r>
        <w:rPr>
          <w:rFonts w:ascii="IRBadr" w:hAnsi="IRBadr" w:cs="IRBadr" w:hint="cs"/>
          <w:sz w:val="34"/>
          <w:rtl/>
        </w:rPr>
        <w:t>کسی که وظیفه‌اش تحقیق بوده ولی</w:t>
      </w:r>
      <w:r w:rsidR="00966008">
        <w:rPr>
          <w:rFonts w:ascii="IRBadr" w:hAnsi="IRBadr" w:cs="IRBadr" w:hint="cs"/>
          <w:sz w:val="34"/>
          <w:rtl/>
        </w:rPr>
        <w:t xml:space="preserve"> از سهل‌انگاری</w:t>
      </w:r>
      <w:r>
        <w:rPr>
          <w:rFonts w:ascii="IRBadr" w:hAnsi="IRBadr" w:cs="IRBadr" w:hint="cs"/>
          <w:sz w:val="34"/>
          <w:rtl/>
        </w:rPr>
        <w:t xml:space="preserve"> تحقیق نکرده و جاهل به حکم است معنایش آن است که حکم برایش اهمیت نداشته است</w:t>
      </w:r>
      <w:r w:rsidR="00966008">
        <w:rPr>
          <w:rFonts w:ascii="IRBadr" w:hAnsi="IRBadr" w:cs="IRBadr" w:hint="cs"/>
          <w:sz w:val="34"/>
          <w:rtl/>
        </w:rPr>
        <w:t>؛ یعنی</w:t>
      </w:r>
      <w:r>
        <w:rPr>
          <w:rFonts w:ascii="IRBadr" w:hAnsi="IRBadr" w:cs="IRBadr" w:hint="cs"/>
          <w:sz w:val="34"/>
          <w:rtl/>
        </w:rPr>
        <w:t xml:space="preserve"> حتی اگر قرائت، واجب هم باشد برایش اهمیت نداشته است. چنین شخصی متعمد است؛ چرا که در انجام محرم تعمّد داشته است. </w:t>
      </w:r>
      <w:r w:rsidR="00966008">
        <w:rPr>
          <w:rFonts w:ascii="IRBadr" w:hAnsi="IRBadr" w:cs="IRBadr" w:hint="cs"/>
          <w:sz w:val="34"/>
          <w:rtl/>
        </w:rPr>
        <w:t xml:space="preserve">این از آن رو است که حرمت برایش زاجریت نداشته است. </w:t>
      </w:r>
      <w:r>
        <w:rPr>
          <w:rFonts w:ascii="IRBadr" w:hAnsi="IRBadr" w:cs="IRBadr" w:hint="cs"/>
          <w:sz w:val="34"/>
          <w:rtl/>
        </w:rPr>
        <w:t>جاهل مقصر</w:t>
      </w:r>
      <w:r w:rsidR="00966008">
        <w:rPr>
          <w:rFonts w:ascii="IRBadr" w:hAnsi="IRBadr" w:cs="IRBadr" w:hint="cs"/>
          <w:sz w:val="34"/>
          <w:rtl/>
        </w:rPr>
        <w:t xml:space="preserve">ی که تحقیق نکرده و در مقام عمل هم احتیاط ننموده، </w:t>
      </w:r>
      <w:r>
        <w:rPr>
          <w:rFonts w:ascii="IRBadr" w:hAnsi="IRBadr" w:cs="IRBadr" w:hint="cs"/>
          <w:sz w:val="34"/>
          <w:rtl/>
        </w:rPr>
        <w:t>در ارتکازش این مطلب هست که حتی اگر حرام هم باشد مرتکب می‌شوم. یعنی حرمت واقعی برایش زاجریت ندارد.</w:t>
      </w:r>
      <w:r w:rsidR="00F953B3">
        <w:rPr>
          <w:rFonts w:ascii="IRBadr" w:hAnsi="IRBadr" w:cs="IRBadr" w:hint="cs"/>
          <w:sz w:val="34"/>
          <w:rtl/>
        </w:rPr>
        <w:t xml:space="preserve"> </w:t>
      </w:r>
      <w:r w:rsidR="00966008">
        <w:rPr>
          <w:rFonts w:ascii="IRBadr" w:hAnsi="IRBadr" w:cs="IRBadr" w:hint="cs"/>
          <w:sz w:val="34"/>
          <w:rtl/>
        </w:rPr>
        <w:t xml:space="preserve">بنابراین تعبیر «من ترک القراءة متعمدا» شامل جاهل مقصر هم می‌شود، </w:t>
      </w:r>
      <w:r w:rsidR="00F953B3">
        <w:rPr>
          <w:rFonts w:ascii="IRBadr" w:hAnsi="IRBadr" w:cs="IRBadr" w:hint="cs"/>
          <w:sz w:val="34"/>
          <w:rtl/>
        </w:rPr>
        <w:t xml:space="preserve">ولی </w:t>
      </w:r>
      <w:r w:rsidR="00966008">
        <w:rPr>
          <w:rFonts w:ascii="IRBadr" w:hAnsi="IRBadr" w:cs="IRBadr" w:hint="cs"/>
          <w:sz w:val="34"/>
          <w:rtl/>
        </w:rPr>
        <w:t xml:space="preserve">شامل </w:t>
      </w:r>
      <w:r w:rsidR="00F953B3">
        <w:rPr>
          <w:rFonts w:ascii="IRBadr" w:hAnsi="IRBadr" w:cs="IRBadr" w:hint="cs"/>
          <w:sz w:val="34"/>
          <w:rtl/>
        </w:rPr>
        <w:t>جاهل قاصر نیست</w:t>
      </w:r>
      <w:r w:rsidR="00966008">
        <w:rPr>
          <w:rFonts w:ascii="IRBadr" w:hAnsi="IRBadr" w:cs="IRBadr" w:hint="cs"/>
          <w:sz w:val="34"/>
          <w:rtl/>
        </w:rPr>
        <w:t>؛ چرا که</w:t>
      </w:r>
      <w:r w:rsidR="00F953B3">
        <w:rPr>
          <w:rFonts w:ascii="IRBadr" w:hAnsi="IRBadr" w:cs="IRBadr" w:hint="cs"/>
          <w:sz w:val="34"/>
          <w:rtl/>
        </w:rPr>
        <w:t xml:space="preserve"> جاهل قاصر اگر می‌دانست عمل می‌کرد و مرتکب ترک قرائت نمی‌شد</w:t>
      </w:r>
      <w:r w:rsidR="00966008">
        <w:rPr>
          <w:rFonts w:ascii="IRBadr" w:hAnsi="IRBadr" w:cs="IRBadr" w:hint="cs"/>
          <w:sz w:val="34"/>
          <w:rtl/>
        </w:rPr>
        <w:t>؛ بنابراین جاهل قاصر مشمول روایت زراره نیست و اطلاق حدیث «لا تعاد» شاملش می‌شود.</w:t>
      </w:r>
    </w:p>
    <w:p w14:paraId="37A5E2B6" w14:textId="28B185DA" w:rsidR="00966008" w:rsidRDefault="008A2CBA" w:rsidP="008A2CBA">
      <w:pPr>
        <w:pStyle w:val="Heading2"/>
        <w:rPr>
          <w:rtl/>
        </w:rPr>
      </w:pPr>
      <w:bookmarkStart w:id="23" w:name="_Toc220078948"/>
      <w:bookmarkStart w:id="24" w:name="_Toc220085945"/>
      <w:bookmarkStart w:id="25" w:name="_Toc220085997"/>
      <w:bookmarkStart w:id="26" w:name="_Toc220086111"/>
      <w:bookmarkStart w:id="27" w:name="_Toc220086185"/>
      <w:bookmarkStart w:id="28" w:name="_Toc220086193"/>
      <w:bookmarkStart w:id="29" w:name="_Toc220086752"/>
      <w:r>
        <w:rPr>
          <w:rFonts w:hint="cs"/>
          <w:rtl/>
        </w:rPr>
        <w:t>شمول حدیث «لا تعاد» نسبت به جاهل قاصری که عملش ناشی از حکم ظاهری شرعی بوده</w:t>
      </w:r>
      <w:bookmarkEnd w:id="23"/>
      <w:bookmarkEnd w:id="24"/>
      <w:bookmarkEnd w:id="25"/>
      <w:bookmarkEnd w:id="26"/>
      <w:bookmarkEnd w:id="27"/>
      <w:bookmarkEnd w:id="28"/>
      <w:bookmarkEnd w:id="29"/>
    </w:p>
    <w:p w14:paraId="4BF8B41B" w14:textId="1F225EDB" w:rsidR="00A80E0B" w:rsidRDefault="00F953B3" w:rsidP="00A80E0B">
      <w:pPr>
        <w:ind w:firstLine="397"/>
        <w:rPr>
          <w:rFonts w:ascii="IRBadr" w:hAnsi="IRBadr" w:cs="IRBadr"/>
          <w:sz w:val="34"/>
          <w:rtl/>
        </w:rPr>
      </w:pPr>
      <w:r>
        <w:rPr>
          <w:rFonts w:ascii="IRBadr" w:hAnsi="IRBadr" w:cs="IRBadr" w:hint="cs"/>
          <w:sz w:val="34"/>
          <w:rtl/>
        </w:rPr>
        <w:t xml:space="preserve">بحث عمده در اجزا بحث جاهل قاصر نیست؛ بلکه بحث در آن است که شخصی به جهت حکم ظاهری شرعی -مثل حدیث رفع- عملی مثل قرائت را ترک کرده است. مثلا </w:t>
      </w:r>
      <w:r w:rsidR="008A2CBA">
        <w:rPr>
          <w:rFonts w:ascii="IRBadr" w:hAnsi="IRBadr" w:cs="IRBadr" w:hint="cs"/>
          <w:sz w:val="34"/>
          <w:rtl/>
        </w:rPr>
        <w:t xml:space="preserve">اصل یا </w:t>
      </w:r>
      <w:r>
        <w:rPr>
          <w:rFonts w:ascii="IRBadr" w:hAnsi="IRBadr" w:cs="IRBadr" w:hint="cs"/>
          <w:sz w:val="34"/>
          <w:rtl/>
        </w:rPr>
        <w:t xml:space="preserve">روایتی وجود داشته که حجت بوده و دال بر ترک سوره بوده است. یعنی اجتهاد خودش یا مرجع تقلیدش به استناد یک حجت ظاهری بوده است. بر فرض آنکه جاهل قاصر مشمول حدیث رفع </w:t>
      </w:r>
      <w:r w:rsidR="008A2CBA">
        <w:rPr>
          <w:rFonts w:ascii="IRBadr" w:hAnsi="IRBadr" w:cs="IRBadr" w:hint="cs"/>
          <w:sz w:val="34"/>
          <w:rtl/>
        </w:rPr>
        <w:t>نب</w:t>
      </w:r>
      <w:r>
        <w:rPr>
          <w:rFonts w:ascii="IRBadr" w:hAnsi="IRBadr" w:cs="IRBadr" w:hint="cs"/>
          <w:sz w:val="34"/>
          <w:rtl/>
        </w:rPr>
        <w:t xml:space="preserve">اشد، کسی که به استناد حکم ظاهری شرعی، واجبی را ترک نموده، مشمول حدیث رفع است. </w:t>
      </w:r>
      <w:r w:rsidR="00A80E0B">
        <w:rPr>
          <w:rFonts w:ascii="IRBadr" w:hAnsi="IRBadr" w:cs="IRBadr" w:hint="cs"/>
          <w:sz w:val="34"/>
          <w:rtl/>
        </w:rPr>
        <w:t xml:space="preserve">بر فرض آنکه </w:t>
      </w:r>
      <w:r>
        <w:rPr>
          <w:rFonts w:ascii="IRBadr" w:hAnsi="IRBadr" w:cs="IRBadr" w:hint="cs"/>
          <w:sz w:val="34"/>
          <w:rtl/>
        </w:rPr>
        <w:t xml:space="preserve">کلمه </w:t>
      </w:r>
      <w:r w:rsidR="008A2CBA">
        <w:rPr>
          <w:rFonts w:ascii="IRBadr" w:hAnsi="IRBadr" w:cs="IRBadr" w:hint="cs"/>
          <w:sz w:val="34"/>
          <w:rtl/>
        </w:rPr>
        <w:t>متعمّد</w:t>
      </w:r>
      <w:r>
        <w:rPr>
          <w:rFonts w:ascii="IRBadr" w:hAnsi="IRBadr" w:cs="IRBadr" w:hint="cs"/>
          <w:sz w:val="34"/>
          <w:rtl/>
        </w:rPr>
        <w:t xml:space="preserve"> </w:t>
      </w:r>
      <w:r w:rsidR="00A80E0B">
        <w:rPr>
          <w:rFonts w:ascii="IRBadr" w:hAnsi="IRBadr" w:cs="IRBadr" w:hint="cs"/>
          <w:sz w:val="34"/>
          <w:rtl/>
        </w:rPr>
        <w:t>-</w:t>
      </w:r>
      <w:r>
        <w:rPr>
          <w:rFonts w:ascii="IRBadr" w:hAnsi="IRBadr" w:cs="IRBadr" w:hint="cs"/>
          <w:sz w:val="34"/>
          <w:rtl/>
        </w:rPr>
        <w:t xml:space="preserve">که در </w:t>
      </w:r>
      <w:r w:rsidR="008A2CBA">
        <w:rPr>
          <w:rFonts w:ascii="IRBadr" w:hAnsi="IRBadr" w:cs="IRBadr" w:hint="cs"/>
          <w:sz w:val="34"/>
          <w:rtl/>
        </w:rPr>
        <w:t xml:space="preserve">روایت </w:t>
      </w:r>
      <w:r>
        <w:rPr>
          <w:rFonts w:ascii="IRBadr" w:hAnsi="IRBadr" w:cs="IRBadr" w:hint="cs"/>
          <w:sz w:val="34"/>
          <w:rtl/>
        </w:rPr>
        <w:t>زراره و روایت علی بن جعفر و مشابه آن وارد شده</w:t>
      </w:r>
      <w:r w:rsidR="00A80E0B">
        <w:rPr>
          <w:rFonts w:ascii="IRBadr" w:hAnsi="IRBadr" w:cs="IRBadr" w:hint="cs"/>
          <w:sz w:val="34"/>
          <w:rtl/>
        </w:rPr>
        <w:t>- شامل</w:t>
      </w:r>
      <w:r>
        <w:rPr>
          <w:rFonts w:ascii="IRBadr" w:hAnsi="IRBadr" w:cs="IRBadr" w:hint="cs"/>
          <w:sz w:val="34"/>
          <w:rtl/>
        </w:rPr>
        <w:t xml:space="preserve"> جاهل قاصر هم </w:t>
      </w:r>
      <w:r w:rsidR="00A80E0B">
        <w:rPr>
          <w:rFonts w:ascii="IRBadr" w:hAnsi="IRBadr" w:cs="IRBadr" w:hint="cs"/>
          <w:sz w:val="34"/>
          <w:rtl/>
        </w:rPr>
        <w:t>بشود</w:t>
      </w:r>
      <w:r>
        <w:rPr>
          <w:rFonts w:ascii="IRBadr" w:hAnsi="IRBadr" w:cs="IRBadr" w:hint="cs"/>
          <w:sz w:val="34"/>
          <w:rtl/>
        </w:rPr>
        <w:t>، شخصی که به استناد حکم ظاهری شرعی به جواز تکلم در صلات یا جواز ترک قرائت، واجبی را ترک کرده شامل نمی‌ش</w:t>
      </w:r>
      <w:r w:rsidR="008A2CBA">
        <w:rPr>
          <w:rFonts w:ascii="IRBadr" w:hAnsi="IRBadr" w:cs="IRBadr" w:hint="cs"/>
          <w:sz w:val="34"/>
          <w:rtl/>
        </w:rPr>
        <w:t>و</w:t>
      </w:r>
      <w:r>
        <w:rPr>
          <w:rFonts w:ascii="IRBadr" w:hAnsi="IRBadr" w:cs="IRBadr" w:hint="cs"/>
          <w:sz w:val="34"/>
          <w:rtl/>
        </w:rPr>
        <w:t xml:space="preserve">د. این مساله نیازمند </w:t>
      </w:r>
      <w:r w:rsidR="00A80E0B">
        <w:rPr>
          <w:rFonts w:ascii="IRBadr" w:hAnsi="IRBadr" w:cs="IRBadr" w:hint="cs"/>
          <w:sz w:val="34"/>
          <w:rtl/>
        </w:rPr>
        <w:t xml:space="preserve">توضیح </w:t>
      </w:r>
      <w:r>
        <w:rPr>
          <w:rFonts w:ascii="IRBadr" w:hAnsi="IRBadr" w:cs="IRBadr" w:hint="cs"/>
          <w:sz w:val="34"/>
          <w:rtl/>
        </w:rPr>
        <w:t xml:space="preserve">است. </w:t>
      </w:r>
    </w:p>
    <w:p w14:paraId="3CC4CF79" w14:textId="2C365DDF" w:rsidR="00F953B3" w:rsidRDefault="00F953B3" w:rsidP="007A1B07">
      <w:pPr>
        <w:ind w:firstLine="397"/>
        <w:rPr>
          <w:rFonts w:ascii="IRBadr" w:hAnsi="IRBadr" w:cs="IRBadr"/>
          <w:sz w:val="34"/>
          <w:rtl/>
        </w:rPr>
      </w:pPr>
      <w:r>
        <w:rPr>
          <w:rFonts w:ascii="IRBadr" w:hAnsi="IRBadr" w:cs="IRBadr" w:hint="cs"/>
          <w:sz w:val="34"/>
          <w:rtl/>
        </w:rPr>
        <w:t xml:space="preserve">واژه «تعمّد» گاهی به ندرت به معنای مطلق قصد </w:t>
      </w:r>
      <w:r w:rsidR="00A80E0B">
        <w:rPr>
          <w:rFonts w:ascii="IRBadr" w:hAnsi="IRBadr" w:cs="IRBadr" w:hint="cs"/>
          <w:sz w:val="34"/>
          <w:rtl/>
        </w:rPr>
        <w:t xml:space="preserve">به کار رفته </w:t>
      </w:r>
      <w:r>
        <w:rPr>
          <w:rFonts w:ascii="IRBadr" w:hAnsi="IRBadr" w:cs="IRBadr" w:hint="cs"/>
          <w:sz w:val="34"/>
          <w:rtl/>
        </w:rPr>
        <w:t>است</w:t>
      </w:r>
      <w:r w:rsidR="00A80E0B">
        <w:rPr>
          <w:rFonts w:ascii="IRBadr" w:hAnsi="IRBadr" w:cs="IRBadr" w:hint="cs"/>
          <w:sz w:val="34"/>
          <w:rtl/>
        </w:rPr>
        <w:t>؛</w:t>
      </w:r>
      <w:r>
        <w:rPr>
          <w:rFonts w:ascii="IRBadr" w:hAnsi="IRBadr" w:cs="IRBadr" w:hint="cs"/>
          <w:sz w:val="34"/>
          <w:rtl/>
        </w:rPr>
        <w:t xml:space="preserve"> مثل روایت عمار ساباطی:</w:t>
      </w:r>
    </w:p>
    <w:p w14:paraId="51A4DCD7" w14:textId="79F10FF6" w:rsidR="00F953B3" w:rsidRDefault="00F953B3" w:rsidP="007A1B07">
      <w:pPr>
        <w:ind w:firstLine="397"/>
        <w:rPr>
          <w:rFonts w:ascii="IRBadr" w:hAnsi="IRBadr" w:cs="IRBadr"/>
          <w:sz w:val="34"/>
          <w:rtl/>
        </w:rPr>
      </w:pPr>
      <w:r>
        <w:rPr>
          <w:rFonts w:ascii="IRBadr" w:hAnsi="IRBadr" w:cs="IRBadr" w:hint="cs"/>
          <w:sz w:val="34"/>
          <w:rtl/>
        </w:rPr>
        <w:lastRenderedPageBreak/>
        <w:t>«</w:t>
      </w:r>
      <w:r w:rsidRPr="00F953B3">
        <w:rPr>
          <w:rFonts w:ascii="IRBadr" w:hAnsi="IRBadr" w:cs="IRBadr"/>
          <w:sz w:val="34"/>
          <w:rtl/>
        </w:rPr>
        <w:t xml:space="preserve">مُحَمَّدُ بْنُ أَحْمَدَ بْنِ يَحْيَى عَنْ أَحْمَدَ بْنِ الْحَسَنِ عَنْ عَمْرِو بْنِ سَعِيدٍ عَنْ مُصَدِّقِ بْنِ صَدَقَةَ عَنْ عَمَّارِ بْنِ مُوسَى السَّابَاطِيِّ عَنْ أَبِي عَبْدِ اللَّهِ ع </w:t>
      </w:r>
      <w:r w:rsidRPr="009A6A0B">
        <w:rPr>
          <w:rFonts w:ascii="IRBadr" w:hAnsi="IRBadr" w:cs="IRBadr"/>
          <w:color w:val="008000"/>
          <w:sz w:val="34"/>
          <w:rtl/>
        </w:rPr>
        <w:t>فِي الرَّجُلِ يُرِيدُ أَنْ يُصَلِّيَ ثَمَانِيَ رَكَعَاتٍ فَيُصَلِّي عَشْرَ رَكَعَاتٍ أَ يَحْتَسِبُ بِالرَّكْعَتَيْنِ مِنْ صَلَاةٍ عَلَيْهِ قَالَ لَا إِلَّا أَنْ يُصَلِّيَهَا عَمْداً فَإِنْ لَمْ يَنْوِ ذَلِكَ فَلَا</w:t>
      </w:r>
      <w:r>
        <w:rPr>
          <w:rFonts w:ascii="IRBadr" w:hAnsi="IRBadr" w:cs="IRBadr" w:hint="cs"/>
          <w:sz w:val="34"/>
          <w:rtl/>
        </w:rPr>
        <w:t>»</w:t>
      </w:r>
      <w:r>
        <w:rPr>
          <w:rStyle w:val="FootnoteReference"/>
          <w:rFonts w:ascii="IRBadr" w:hAnsi="IRBadr" w:cs="IRBadr"/>
          <w:sz w:val="34"/>
          <w:rtl/>
        </w:rPr>
        <w:footnoteReference w:id="3"/>
      </w:r>
      <w:r w:rsidRPr="00F953B3">
        <w:rPr>
          <w:rFonts w:ascii="IRBadr" w:hAnsi="IRBadr" w:cs="IRBadr"/>
          <w:sz w:val="34"/>
          <w:rtl/>
        </w:rPr>
        <w:t>.</w:t>
      </w:r>
    </w:p>
    <w:p w14:paraId="73980701" w14:textId="1A0F579A" w:rsidR="00F953B3" w:rsidRDefault="00A80E0B" w:rsidP="00A80E0B">
      <w:pPr>
        <w:ind w:firstLine="397"/>
        <w:rPr>
          <w:rFonts w:ascii="IRBadr" w:hAnsi="IRBadr" w:cs="IRBadr"/>
          <w:sz w:val="34"/>
        </w:rPr>
      </w:pPr>
      <w:r>
        <w:rPr>
          <w:rFonts w:ascii="IRBadr" w:hAnsi="IRBadr" w:cs="IRBadr" w:hint="cs"/>
          <w:sz w:val="34"/>
          <w:rtl/>
        </w:rPr>
        <w:t xml:space="preserve">توضیح این روایت چنین است که مثلا شخصی خواسته نماز شب بخواند ولی به جای هشت رکعت، ده رکعت خوانده است. آیا آن دو رکعت اضافه را می‌تواند یک نمازی خاص مثلا نماز حاجت حساب کند؟ حضرت در پاسخ فرموده از آنجا که قصد و نیت نداشته نمی‌شود. در این روایت، عمد به معنای نیت و قصد است. </w:t>
      </w:r>
      <w:r w:rsidR="009A6A0B">
        <w:rPr>
          <w:rFonts w:ascii="IRBadr" w:hAnsi="IRBadr" w:cs="IRBadr" w:hint="cs"/>
          <w:sz w:val="34"/>
          <w:rtl/>
        </w:rPr>
        <w:t>این استعمال</w:t>
      </w:r>
      <w:r>
        <w:rPr>
          <w:rFonts w:ascii="IRBadr" w:hAnsi="IRBadr" w:cs="IRBadr" w:hint="cs"/>
          <w:sz w:val="34"/>
          <w:rtl/>
        </w:rPr>
        <w:t xml:space="preserve"> که تعمّد در واجبات به کار رود</w:t>
      </w:r>
      <w:r w:rsidR="009A6A0B">
        <w:rPr>
          <w:rFonts w:ascii="IRBadr" w:hAnsi="IRBadr" w:cs="IRBadr" w:hint="cs"/>
          <w:sz w:val="34"/>
          <w:rtl/>
        </w:rPr>
        <w:t xml:space="preserve"> بسیار نادر است؛ به‌خصوص که در روایات عمار ساباطی این </w:t>
      </w:r>
      <w:r>
        <w:rPr>
          <w:rFonts w:ascii="IRBadr" w:hAnsi="IRBadr" w:cs="IRBadr" w:hint="cs"/>
          <w:sz w:val="34"/>
          <w:rtl/>
        </w:rPr>
        <w:t xml:space="preserve">مشکل -که عبارات خاص و اصطلاحات خاص در آن به‌خلاف روایات دیگر به‌کار رفته- </w:t>
      </w:r>
      <w:r w:rsidR="009A6A0B">
        <w:rPr>
          <w:rFonts w:ascii="IRBadr" w:hAnsi="IRBadr" w:cs="IRBadr" w:hint="cs"/>
          <w:sz w:val="34"/>
          <w:rtl/>
        </w:rPr>
        <w:t>وجود دارد. همچنین استعمال عمد در مباحات و یا مستحبات</w:t>
      </w:r>
      <w:r>
        <w:rPr>
          <w:rFonts w:ascii="IRBadr" w:hAnsi="IRBadr" w:cs="IRBadr" w:hint="cs"/>
          <w:sz w:val="34"/>
          <w:rtl/>
        </w:rPr>
        <w:t xml:space="preserve"> مثل دو روایت زیر نادر است:</w:t>
      </w:r>
    </w:p>
    <w:p w14:paraId="6BFE8216" w14:textId="6D2F8E6F" w:rsidR="009A6A0B" w:rsidRDefault="00A80E0B" w:rsidP="007A1B07">
      <w:pPr>
        <w:ind w:firstLine="397"/>
        <w:rPr>
          <w:rFonts w:ascii="IRBadr" w:hAnsi="IRBadr" w:cs="IRBadr"/>
          <w:sz w:val="34"/>
          <w:rtl/>
        </w:rPr>
      </w:pPr>
      <w:r w:rsidRPr="00A80E0B">
        <w:rPr>
          <w:rFonts w:ascii="IRBadr" w:hAnsi="IRBadr" w:cs="IRBadr" w:hint="cs"/>
          <w:b/>
          <w:bCs/>
          <w:sz w:val="34"/>
          <w:rtl/>
        </w:rPr>
        <w:t xml:space="preserve">روایت اول: </w:t>
      </w:r>
      <w:r w:rsidR="009A6A0B">
        <w:rPr>
          <w:rFonts w:ascii="IRBadr" w:hAnsi="IRBadr" w:cs="IRBadr" w:hint="cs"/>
          <w:sz w:val="34"/>
          <w:rtl/>
        </w:rPr>
        <w:t>«</w:t>
      </w:r>
      <w:r w:rsidR="009A6A0B" w:rsidRPr="009A6A0B">
        <w:rPr>
          <w:rFonts w:ascii="IRBadr" w:hAnsi="IRBadr" w:cs="IRBadr"/>
          <w:sz w:val="34"/>
          <w:rtl/>
        </w:rPr>
        <w:t xml:space="preserve">عِدَّةٌ مِنْ أَصْحَابِنَا عَنْ سَهْلِ بْنِ زِيَادٍ عَنْ أَحْمَدَ بْنِ مُحَمَّدِ بْنِ أَبِي نَصْرٍ عَنْ يُونُسَ بْنِ يَعْقُوبَ قَالَ: </w:t>
      </w:r>
      <w:r w:rsidR="009A6A0B" w:rsidRPr="009A6A0B">
        <w:rPr>
          <w:rFonts w:ascii="IRBadr" w:hAnsi="IRBadr" w:cs="IRBadr"/>
          <w:color w:val="008000"/>
          <w:sz w:val="34"/>
          <w:rtl/>
        </w:rPr>
        <w:t>بَلَغَنِي أَنَّ أَبَا عَبْدِ اللَّهِ ع رُبَّمَا دَخَلَ الْحَمَّامَ مُتَعَمِّداً يَطْلِي إِبْطَهُ وَحْدَهُ</w:t>
      </w:r>
      <w:r w:rsidR="009A6A0B">
        <w:rPr>
          <w:rFonts w:ascii="IRBadr" w:hAnsi="IRBadr" w:cs="IRBadr" w:hint="cs"/>
          <w:sz w:val="34"/>
          <w:rtl/>
        </w:rPr>
        <w:t>»</w:t>
      </w:r>
      <w:r w:rsidR="009A6A0B">
        <w:rPr>
          <w:rStyle w:val="FootnoteReference"/>
          <w:rFonts w:ascii="IRBadr" w:hAnsi="IRBadr" w:cs="IRBadr"/>
          <w:sz w:val="34"/>
          <w:rtl/>
        </w:rPr>
        <w:footnoteReference w:id="4"/>
      </w:r>
      <w:r w:rsidR="009A6A0B" w:rsidRPr="009A6A0B">
        <w:rPr>
          <w:rFonts w:ascii="IRBadr" w:hAnsi="IRBadr" w:cs="IRBadr"/>
          <w:sz w:val="34"/>
          <w:rtl/>
        </w:rPr>
        <w:t>.</w:t>
      </w:r>
    </w:p>
    <w:p w14:paraId="1CEEBB1D" w14:textId="77777777" w:rsidR="00A80E0B" w:rsidRDefault="00A80E0B" w:rsidP="00A80E0B">
      <w:pPr>
        <w:rPr>
          <w:rFonts w:ascii="IRBadr" w:hAnsi="IRBadr" w:cs="IRBadr"/>
          <w:sz w:val="34"/>
          <w:rtl/>
        </w:rPr>
      </w:pPr>
      <w:r>
        <w:rPr>
          <w:rFonts w:ascii="IRBadr" w:hAnsi="IRBadr" w:cs="IRBadr" w:hint="cs"/>
          <w:sz w:val="34"/>
          <w:rtl/>
        </w:rPr>
        <w:t>یعنی گاهی حضرت به حمام می‌رفتند تنها به خاطر آنکه شَعر تحت ابط را ازاله نمایند. این امر مستحب یا مباح است. در روایتی دیگر آمده است:</w:t>
      </w:r>
    </w:p>
    <w:p w14:paraId="656FB552" w14:textId="606CD154" w:rsidR="00A80E0B" w:rsidRDefault="00A80E0B" w:rsidP="00A80E0B">
      <w:pPr>
        <w:rPr>
          <w:rFonts w:ascii="IRBadr" w:hAnsi="IRBadr" w:cs="IRBadr"/>
          <w:sz w:val="34"/>
          <w:rtl/>
        </w:rPr>
      </w:pPr>
      <w:r w:rsidRPr="00A80E0B">
        <w:rPr>
          <w:rFonts w:ascii="IRBadr" w:hAnsi="IRBadr" w:cs="IRBadr" w:hint="cs"/>
          <w:b/>
          <w:bCs/>
          <w:sz w:val="34"/>
          <w:rtl/>
        </w:rPr>
        <w:t xml:space="preserve">روایت </w:t>
      </w:r>
      <w:r>
        <w:rPr>
          <w:rFonts w:ascii="IRBadr" w:hAnsi="IRBadr" w:cs="IRBadr" w:hint="cs"/>
          <w:b/>
          <w:bCs/>
          <w:sz w:val="34"/>
          <w:rtl/>
        </w:rPr>
        <w:t>دوم</w:t>
      </w:r>
      <w:r w:rsidRPr="00A80E0B">
        <w:rPr>
          <w:rFonts w:ascii="IRBadr" w:hAnsi="IRBadr" w:cs="IRBadr" w:hint="cs"/>
          <w:b/>
          <w:bCs/>
          <w:sz w:val="34"/>
          <w:rtl/>
        </w:rPr>
        <w:t xml:space="preserve">: </w:t>
      </w:r>
      <w:r>
        <w:rPr>
          <w:rFonts w:ascii="IRBadr" w:hAnsi="IRBadr" w:cs="IRBadr" w:hint="cs"/>
          <w:sz w:val="34"/>
          <w:rtl/>
        </w:rPr>
        <w:t>«</w:t>
      </w:r>
      <w:r w:rsidRPr="00A80E0B">
        <w:rPr>
          <w:rFonts w:ascii="IRBadr" w:hAnsi="IRBadr" w:cs="IRBadr"/>
          <w:sz w:val="34"/>
          <w:rtl/>
        </w:rPr>
        <w:t xml:space="preserve">مُحَمَّدُ بْنُ عَلِيِّ بْنِ مَحْبُوبٍ‌ عَنِ اَلْحَسَنِ بْنِ عَلِيٍّ اَلْكُوفِيِّ‌ عَنِ اَلْحَسَنِ بْنِ عَلِيِّ بْنِ فَضَّالٍ‌ عَنْ غَالِبِ بْنِ عُثْمَانَ‌ عَنْ رَوْحِ بْنِ عَبْدِ اَلرَّحِيمِ‌ قَالَ‌: </w:t>
      </w:r>
      <w:r w:rsidRPr="00A80E0B">
        <w:rPr>
          <w:rFonts w:ascii="IRBadr" w:hAnsi="IRBadr" w:cs="IRBadr"/>
          <w:color w:val="008000"/>
          <w:sz w:val="34"/>
          <w:rtl/>
        </w:rPr>
        <w:t>سَأَلْتُ أَبَا عَبْدِ اَللَّهِ عَلَيْهِ اَلسَّلاَمُ‌ عَنِ اَلْقَيْ‌ءِ قَالَ</w:t>
      </w:r>
      <w:r>
        <w:rPr>
          <w:rFonts w:ascii="IRBadr" w:hAnsi="IRBadr" w:cs="IRBadr" w:hint="cs"/>
          <w:color w:val="008000"/>
          <w:sz w:val="34"/>
          <w:rtl/>
        </w:rPr>
        <w:t>:</w:t>
      </w:r>
      <w:r w:rsidRPr="00A80E0B">
        <w:rPr>
          <w:rFonts w:ascii="IRBadr" w:hAnsi="IRBadr" w:cs="IRBadr"/>
          <w:color w:val="008000"/>
          <w:sz w:val="34"/>
          <w:rtl/>
        </w:rPr>
        <w:t xml:space="preserve"> لَيْسَ فِيهِ وُضُوءٌ وَ إِنْ تَقَيَّأْتَ مُتَعَمِّداً</w:t>
      </w:r>
      <w:r w:rsidRPr="00A80E0B">
        <w:rPr>
          <w:rFonts w:ascii="IRBadr" w:hAnsi="IRBadr" w:cs="IRBadr"/>
          <w:sz w:val="34"/>
          <w:rtl/>
        </w:rPr>
        <w:t>»</w:t>
      </w:r>
      <w:r>
        <w:rPr>
          <w:rStyle w:val="FootnoteReference"/>
          <w:rFonts w:ascii="IRBadr" w:hAnsi="IRBadr" w:cs="IRBadr"/>
          <w:sz w:val="34"/>
          <w:rtl/>
        </w:rPr>
        <w:footnoteReference w:id="5"/>
      </w:r>
      <w:r w:rsidRPr="00A80E0B">
        <w:rPr>
          <w:rFonts w:ascii="IRBadr" w:hAnsi="IRBadr" w:cs="IRBadr"/>
          <w:sz w:val="34"/>
          <w:rtl/>
        </w:rPr>
        <w:t xml:space="preserve">. </w:t>
      </w:r>
    </w:p>
    <w:p w14:paraId="259F2E1C" w14:textId="3D23476F" w:rsidR="009A6A0B" w:rsidRDefault="00A80E0B" w:rsidP="00A80E0B">
      <w:pPr>
        <w:rPr>
          <w:rFonts w:ascii="IRBadr" w:hAnsi="IRBadr" w:cs="IRBadr"/>
          <w:sz w:val="34"/>
          <w:rtl/>
        </w:rPr>
      </w:pPr>
      <w:r>
        <w:rPr>
          <w:rFonts w:ascii="IRBadr" w:hAnsi="IRBadr" w:cs="IRBadr" w:hint="cs"/>
          <w:sz w:val="34"/>
          <w:rtl/>
        </w:rPr>
        <w:t xml:space="preserve">چنین استعمالاتی نادر است؛ </w:t>
      </w:r>
      <w:r w:rsidR="009A6A0B">
        <w:rPr>
          <w:rFonts w:ascii="IRBadr" w:hAnsi="IRBadr" w:cs="IRBadr" w:hint="cs"/>
          <w:sz w:val="34"/>
          <w:rtl/>
        </w:rPr>
        <w:t xml:space="preserve">به‌خصوص در روایات محل بحث که متعمد در مقابل ناسی است. این کالنص است که متعمد در انجام گناه </w:t>
      </w:r>
      <w:r>
        <w:rPr>
          <w:rFonts w:ascii="IRBadr" w:hAnsi="IRBadr" w:cs="IRBadr" w:hint="cs"/>
          <w:sz w:val="34"/>
          <w:rtl/>
        </w:rPr>
        <w:t xml:space="preserve">اراده شده </w:t>
      </w:r>
      <w:r w:rsidR="009A6A0B">
        <w:rPr>
          <w:rFonts w:ascii="IRBadr" w:hAnsi="IRBadr" w:cs="IRBadr" w:hint="cs"/>
          <w:sz w:val="34"/>
          <w:rtl/>
        </w:rPr>
        <w:t>است.</w:t>
      </w:r>
      <w:r w:rsidR="00EC2CB6">
        <w:rPr>
          <w:rFonts w:ascii="IRBadr" w:hAnsi="IRBadr" w:cs="IRBadr" w:hint="cs"/>
          <w:sz w:val="34"/>
          <w:rtl/>
        </w:rPr>
        <w:t xml:space="preserve"> تعابیر روایت در مورد ناسی بدین معنی است که </w:t>
      </w:r>
      <w:r w:rsidR="009A6A0B">
        <w:rPr>
          <w:rFonts w:ascii="IRBadr" w:hAnsi="IRBadr" w:cs="IRBadr" w:hint="cs"/>
          <w:sz w:val="34"/>
          <w:rtl/>
        </w:rPr>
        <w:t>اگر نسیان عارض نمی‌شد عمل مزبور انجام نمی‌شد.</w:t>
      </w:r>
      <w:r w:rsidR="00DA71AC">
        <w:rPr>
          <w:rFonts w:ascii="IRBadr" w:hAnsi="IRBadr" w:cs="IRBadr" w:hint="cs"/>
          <w:sz w:val="34"/>
          <w:rtl/>
        </w:rPr>
        <w:t xml:space="preserve"> این تعابیر در مورد گناهان به کار می‌رود.</w:t>
      </w:r>
      <w:r w:rsidR="009A6A0B">
        <w:rPr>
          <w:rFonts w:ascii="IRBadr" w:hAnsi="IRBadr" w:cs="IRBadr" w:hint="cs"/>
          <w:sz w:val="34"/>
          <w:rtl/>
        </w:rPr>
        <w:t xml:space="preserve"> بنابراین واژه متعمد در جایی به کار می‌رود که مکلف در صدد انجام گناه است</w:t>
      </w:r>
      <w:r w:rsidR="00DA71AC">
        <w:rPr>
          <w:rFonts w:ascii="IRBadr" w:hAnsi="IRBadr" w:cs="IRBadr" w:hint="cs"/>
          <w:sz w:val="34"/>
          <w:rtl/>
        </w:rPr>
        <w:t>، و نسبت به آن گناه تعمّد دارد.</w:t>
      </w:r>
    </w:p>
    <w:p w14:paraId="0D78352F" w14:textId="1D0D7CF6" w:rsidR="009713F2" w:rsidRDefault="009713F2" w:rsidP="009713F2">
      <w:pPr>
        <w:pStyle w:val="Heading2"/>
      </w:pPr>
      <w:bookmarkStart w:id="30" w:name="_Toc220086112"/>
      <w:bookmarkStart w:id="31" w:name="_Toc220086186"/>
      <w:bookmarkStart w:id="32" w:name="_Toc220086194"/>
      <w:bookmarkStart w:id="33" w:name="_Toc220086753"/>
      <w:r>
        <w:rPr>
          <w:rFonts w:hint="cs"/>
          <w:rtl/>
        </w:rPr>
        <w:t>ذکر یک اشکال و پاسخ آن: صدق متعمّد در فرض وجود حکم ظاهری</w:t>
      </w:r>
      <w:bookmarkEnd w:id="30"/>
      <w:bookmarkEnd w:id="31"/>
      <w:bookmarkEnd w:id="32"/>
      <w:bookmarkEnd w:id="33"/>
    </w:p>
    <w:p w14:paraId="29F432B4" w14:textId="56B08F55" w:rsidR="003A0706" w:rsidRDefault="009A6A0B" w:rsidP="009A6A0B">
      <w:pPr>
        <w:rPr>
          <w:rFonts w:ascii="IRBadr" w:hAnsi="IRBadr" w:cs="IRBadr"/>
          <w:sz w:val="34"/>
          <w:rtl/>
        </w:rPr>
      </w:pPr>
      <w:r w:rsidRPr="009A6A0B">
        <w:rPr>
          <w:rFonts w:ascii="IRBadr" w:hAnsi="IRBadr" w:cs="IRBadr" w:hint="cs"/>
          <w:b/>
          <w:bCs/>
          <w:color w:val="FF0000"/>
          <w:sz w:val="34"/>
          <w:rtl/>
        </w:rPr>
        <w:t xml:space="preserve">اگر بگویید: </w:t>
      </w:r>
      <w:r>
        <w:rPr>
          <w:rFonts w:ascii="IRBadr" w:hAnsi="IRBadr" w:cs="IRBadr" w:hint="cs"/>
          <w:sz w:val="34"/>
          <w:rtl/>
        </w:rPr>
        <w:t>ممکن است بیان شود که کلمه تعمد لازم نیست گناه معلوم باشد؛ بلکه اگر عملی واقعا گناه باشد ولی مکلف نداند که گناه است، باز هم متعمد صدق می‌کند؛ مثل این روایت:</w:t>
      </w:r>
    </w:p>
    <w:p w14:paraId="1B3C8EB8" w14:textId="77777777" w:rsidR="00EC2CB6" w:rsidRDefault="00EC2CB6" w:rsidP="00EC2CB6">
      <w:pPr>
        <w:rPr>
          <w:rFonts w:ascii="IRBadr" w:hAnsi="IRBadr" w:cs="IRBadr"/>
          <w:sz w:val="34"/>
          <w:rtl/>
        </w:rPr>
      </w:pPr>
      <w:r>
        <w:rPr>
          <w:rFonts w:ascii="IRBadr" w:hAnsi="IRBadr" w:cs="IRBadr" w:hint="cs"/>
          <w:sz w:val="34"/>
          <w:rtl/>
        </w:rPr>
        <w:t>«</w:t>
      </w:r>
      <w:r w:rsidRPr="00114BAB">
        <w:rPr>
          <w:rFonts w:ascii="IRBadr" w:hAnsi="IRBadr" w:cs="IRBadr"/>
          <w:sz w:val="34"/>
          <w:rtl/>
        </w:rPr>
        <w:t xml:space="preserve">عَلِيُّ بْنُ إِبْرَاهِيمَ عَنْ مُحَمَّدِ بْنِ عِيسَى بْنِ عُبَيْدٍ عَنْ يُونُسَ عَنْ أَبِي بَصِيرٍ وَ سَمَاعَةَ عَنْ أَبِي عَبْدِ اللَّهِ ع </w:t>
      </w:r>
      <w:r w:rsidRPr="00114BAB">
        <w:rPr>
          <w:rFonts w:ascii="IRBadr" w:hAnsi="IRBadr" w:cs="IRBadr"/>
          <w:color w:val="008000"/>
          <w:sz w:val="34"/>
          <w:rtl/>
        </w:rPr>
        <w:t>فِي قَوْمٍ صَامُوا شَهْرَ رَمَضَانَ فَغَشِيَهُمْ سَحَابٌ أَسْوَدُ عِنْدَ غُرُوبِ الشَّمْسِ فَرَأَوْا أَنَّهُ اللَّيْلُ فَأَفْطَرَ بَعْضُهُمْ ثُمَّ إِنَّ السَّحَابَ انْجَلَى فَإِذَا الشَّمْسُ قَالَ عَلَى الَّذِي أَفْطَرَ صِيَامُ ذَلِكَ الْيَوْمِ إِنَّ اللَّهَ عَزَّ وَ جَلَّ يَقُولُ- أَتِمُّوا الصِّيامَ إِلَى اللَّيْلِ فَمَنْ أَكَلَ قَبْلَ أَنْ يَدْخُلَ اللَّيْلُ فَعَلَيْهِ قَضَاؤُهُ لِأَنَّهُ أَكَلَ مُتَعَمِّداً</w:t>
      </w:r>
      <w:r>
        <w:rPr>
          <w:rFonts w:ascii="IRBadr" w:hAnsi="IRBadr" w:cs="IRBadr" w:hint="cs"/>
          <w:sz w:val="34"/>
          <w:rtl/>
        </w:rPr>
        <w:t>»</w:t>
      </w:r>
      <w:r>
        <w:rPr>
          <w:rStyle w:val="FootnoteReference"/>
          <w:rFonts w:ascii="IRBadr" w:hAnsi="IRBadr" w:cs="IRBadr"/>
          <w:color w:val="008000"/>
          <w:sz w:val="34"/>
          <w:rtl/>
        </w:rPr>
        <w:footnoteReference w:id="6"/>
      </w:r>
      <w:r w:rsidRPr="003A0706">
        <w:rPr>
          <w:rFonts w:ascii="IRBadr" w:hAnsi="IRBadr" w:cs="IRBadr"/>
          <w:sz w:val="34"/>
          <w:rtl/>
        </w:rPr>
        <w:t>.</w:t>
      </w:r>
    </w:p>
    <w:p w14:paraId="57803B22" w14:textId="488D1CDB" w:rsidR="009A6A0B" w:rsidRDefault="009A6A0B" w:rsidP="00EC2CB6">
      <w:pPr>
        <w:rPr>
          <w:rFonts w:ascii="IRBadr" w:hAnsi="IRBadr" w:cs="IRBadr"/>
          <w:sz w:val="34"/>
          <w:rtl/>
        </w:rPr>
      </w:pPr>
      <w:r>
        <w:rPr>
          <w:rFonts w:ascii="IRBadr" w:hAnsi="IRBadr" w:cs="IRBadr" w:hint="cs"/>
          <w:sz w:val="34"/>
          <w:rtl/>
        </w:rPr>
        <w:t>این اکل واقعا مبغوض بوده ولی مکلف علم به این امر نداشته است. در این عبارت متعمد بدین معنی است که مبغوض واقعی مرتکب شده ولو به حکم ظاهری مباح بوده است.</w:t>
      </w:r>
      <w:r w:rsidR="00EC2CB6">
        <w:rPr>
          <w:rFonts w:ascii="IRBadr" w:hAnsi="IRBadr" w:cs="IRBadr" w:hint="cs"/>
          <w:sz w:val="34"/>
          <w:rtl/>
        </w:rPr>
        <w:t xml:space="preserve"> </w:t>
      </w:r>
      <w:r>
        <w:rPr>
          <w:rFonts w:ascii="IRBadr" w:hAnsi="IRBadr" w:cs="IRBadr" w:hint="cs"/>
          <w:sz w:val="34"/>
          <w:rtl/>
        </w:rPr>
        <w:t xml:space="preserve">بنابراین اطلاق متعمد شامل صوری که حکم ظاهری شرعی بر جواز عمل وجود دارد نیز می‌شود. </w:t>
      </w:r>
    </w:p>
    <w:p w14:paraId="474E4C43" w14:textId="642C4383" w:rsidR="00A9618E" w:rsidRDefault="009A6A0B" w:rsidP="009A6A0B">
      <w:pPr>
        <w:rPr>
          <w:rFonts w:ascii="IRBadr" w:hAnsi="IRBadr" w:cs="IRBadr"/>
          <w:sz w:val="34"/>
          <w:rtl/>
        </w:rPr>
      </w:pPr>
      <w:r w:rsidRPr="00DF0A36">
        <w:rPr>
          <w:rFonts w:ascii="IRBadr" w:hAnsi="IRBadr" w:cs="IRBadr" w:hint="cs"/>
          <w:b/>
          <w:bCs/>
          <w:color w:val="FF0000"/>
          <w:sz w:val="34"/>
          <w:rtl/>
        </w:rPr>
        <w:lastRenderedPageBreak/>
        <w:t>می‌گوییم</w:t>
      </w:r>
      <w:r>
        <w:rPr>
          <w:rFonts w:ascii="IRBadr" w:hAnsi="IRBadr" w:cs="IRBadr" w:hint="cs"/>
          <w:sz w:val="34"/>
          <w:rtl/>
        </w:rPr>
        <w:t xml:space="preserve">: </w:t>
      </w:r>
      <w:r w:rsidR="00A9618E">
        <w:rPr>
          <w:rFonts w:ascii="IRBadr" w:hAnsi="IRBadr" w:cs="IRBadr" w:hint="cs"/>
          <w:sz w:val="34"/>
          <w:rtl/>
        </w:rPr>
        <w:t>دو پاسخ به این اشکال می‌توان بیان کرد:</w:t>
      </w:r>
    </w:p>
    <w:p w14:paraId="465D0CBA" w14:textId="5A518089" w:rsidR="00EC2CB6" w:rsidRDefault="00A9618E" w:rsidP="009A6A0B">
      <w:pPr>
        <w:rPr>
          <w:rFonts w:ascii="IRBadr" w:hAnsi="IRBadr" w:cs="IRBadr"/>
          <w:sz w:val="34"/>
          <w:rtl/>
        </w:rPr>
      </w:pPr>
      <w:r>
        <w:rPr>
          <w:rFonts w:ascii="IRBadr" w:hAnsi="IRBadr" w:cs="IRBadr" w:hint="cs"/>
          <w:b/>
          <w:bCs/>
          <w:sz w:val="34"/>
          <w:rtl/>
        </w:rPr>
        <w:t xml:space="preserve">پاسخ اول: </w:t>
      </w:r>
      <w:r w:rsidR="009A6A0B">
        <w:rPr>
          <w:rFonts w:ascii="IRBadr" w:hAnsi="IRBadr" w:cs="IRBadr" w:hint="cs"/>
          <w:sz w:val="34"/>
          <w:rtl/>
        </w:rPr>
        <w:t>در مورد حدیث سماعه بیان شد که معلوم نیست «أکل متعمدا» بدین معنی باشد که مبغوض واقعی را مرتکب شده است</w:t>
      </w:r>
      <w:r w:rsidR="00EC2CB6">
        <w:rPr>
          <w:rFonts w:ascii="IRBadr" w:hAnsi="IRBadr" w:cs="IRBadr" w:hint="cs"/>
          <w:sz w:val="34"/>
          <w:rtl/>
        </w:rPr>
        <w:t>. بیان شد که روایت سماعه مربوط به فرضی است که</w:t>
      </w:r>
      <w:r w:rsidR="009A6A0B">
        <w:rPr>
          <w:rFonts w:ascii="IRBadr" w:hAnsi="IRBadr" w:cs="IRBadr" w:hint="cs"/>
          <w:sz w:val="34"/>
          <w:rtl/>
        </w:rPr>
        <w:t xml:space="preserve"> علم به خلاف وجود نداشته؛ بلکه ظن به خلاف داشته</w:t>
      </w:r>
      <w:r w:rsidR="00EC2CB6">
        <w:rPr>
          <w:rFonts w:ascii="IRBadr" w:hAnsi="IRBadr" w:cs="IRBadr" w:hint="cs"/>
          <w:sz w:val="34"/>
          <w:rtl/>
        </w:rPr>
        <w:t>، و ظنّ مزبور هم معتبر نبوده</w:t>
      </w:r>
      <w:r w:rsidR="009A6A0B">
        <w:rPr>
          <w:rFonts w:ascii="IRBadr" w:hAnsi="IRBadr" w:cs="IRBadr" w:hint="cs"/>
          <w:sz w:val="34"/>
          <w:rtl/>
        </w:rPr>
        <w:t xml:space="preserve"> و </w:t>
      </w:r>
      <w:r w:rsidR="00EC2CB6">
        <w:rPr>
          <w:rFonts w:ascii="IRBadr" w:hAnsi="IRBadr" w:cs="IRBadr" w:hint="cs"/>
          <w:sz w:val="34"/>
          <w:rtl/>
        </w:rPr>
        <w:t xml:space="preserve">آکل، </w:t>
      </w:r>
      <w:r w:rsidR="009A6A0B">
        <w:rPr>
          <w:rFonts w:ascii="IRBadr" w:hAnsi="IRBadr" w:cs="IRBadr" w:hint="cs"/>
          <w:sz w:val="34"/>
          <w:rtl/>
        </w:rPr>
        <w:t>معذور نبوده است</w:t>
      </w:r>
      <w:r>
        <w:rPr>
          <w:rFonts w:ascii="IRBadr" w:hAnsi="IRBadr" w:cs="IRBadr" w:hint="cs"/>
          <w:sz w:val="34"/>
          <w:rtl/>
        </w:rPr>
        <w:t>؛ بنابراین أکل مذکور در روایت سماعه، اکل غیرمعذور است، و استفاده مبغوض واقعی از آن مشکل است.</w:t>
      </w:r>
    </w:p>
    <w:p w14:paraId="7AFD9130" w14:textId="616EC478" w:rsidR="00433E59" w:rsidRDefault="00A9618E" w:rsidP="009A6A0B">
      <w:pPr>
        <w:rPr>
          <w:rFonts w:ascii="IRBadr" w:hAnsi="IRBadr" w:cs="IRBadr"/>
          <w:sz w:val="34"/>
          <w:rtl/>
        </w:rPr>
      </w:pPr>
      <w:r>
        <w:rPr>
          <w:rFonts w:ascii="IRBadr" w:hAnsi="IRBadr" w:cs="IRBadr" w:hint="cs"/>
          <w:b/>
          <w:bCs/>
          <w:sz w:val="34"/>
          <w:rtl/>
        </w:rPr>
        <w:t xml:space="preserve">پاسخ دوم: </w:t>
      </w:r>
      <w:r w:rsidR="00DF0A36">
        <w:rPr>
          <w:rFonts w:ascii="IRBadr" w:hAnsi="IRBadr" w:cs="IRBadr" w:hint="cs"/>
          <w:sz w:val="34"/>
          <w:rtl/>
        </w:rPr>
        <w:t>تفاوت است بین آنکه عملی مبغوض واقعی باشد ولی شارع مقدس حکم به جواز آن داده باشد با عملی که صرفا مبغوض واقعی باشد و شارع مقدس اجازه به عمل نداده و فقط مکلف تصور چنین امری داشته است. وقتی حکم ظاهری برای جواز انجام عمل باشد، واژه متعمد به کار نمی‌رود. متعمد در جایی است که حکم فعلی</w:t>
      </w:r>
      <w:r>
        <w:rPr>
          <w:rFonts w:ascii="IRBadr" w:hAnsi="IRBadr" w:cs="IRBadr" w:hint="cs"/>
          <w:sz w:val="34"/>
          <w:rtl/>
        </w:rPr>
        <w:t xml:space="preserve"> شرعی</w:t>
      </w:r>
      <w:r w:rsidR="00DF0A36">
        <w:rPr>
          <w:rFonts w:ascii="IRBadr" w:hAnsi="IRBadr" w:cs="IRBadr" w:hint="cs"/>
          <w:sz w:val="34"/>
          <w:rtl/>
        </w:rPr>
        <w:t xml:space="preserve"> به جواز انجام عمل وجود نداشته است.</w:t>
      </w:r>
      <w:r>
        <w:rPr>
          <w:rFonts w:ascii="IRBadr" w:hAnsi="IRBadr" w:cs="IRBadr" w:hint="cs"/>
          <w:sz w:val="34"/>
          <w:rtl/>
        </w:rPr>
        <w:t xml:space="preserve"> در روایت سماعه، ‌حکم ظاهری بر جواز انجام عمل وجود ندارد. در مواردی که حکم شرعی بر جواز انجام عمل باشد، اصلا واژه متعمّد به کار نمی‌رود، و</w:t>
      </w:r>
      <w:r w:rsidR="00D4658E">
        <w:rPr>
          <w:rFonts w:ascii="IRBadr" w:hAnsi="IRBadr" w:cs="IRBadr" w:hint="cs"/>
          <w:sz w:val="34"/>
          <w:rtl/>
        </w:rPr>
        <w:t xml:space="preserve"> اصلا </w:t>
      </w:r>
      <w:r>
        <w:rPr>
          <w:rFonts w:ascii="IRBadr" w:hAnsi="IRBadr" w:cs="IRBadr" w:hint="cs"/>
          <w:sz w:val="34"/>
          <w:rtl/>
        </w:rPr>
        <w:t xml:space="preserve">هیچ </w:t>
      </w:r>
      <w:r w:rsidR="00D4658E">
        <w:rPr>
          <w:rFonts w:ascii="IRBadr" w:hAnsi="IRBadr" w:cs="IRBadr" w:hint="cs"/>
          <w:sz w:val="34"/>
          <w:rtl/>
        </w:rPr>
        <w:t>شاهدی بر این مطلب وجود ندارد.</w:t>
      </w:r>
      <w:r w:rsidR="00433E59">
        <w:rPr>
          <w:rFonts w:ascii="IRBadr" w:hAnsi="IRBadr" w:cs="IRBadr" w:hint="cs"/>
          <w:sz w:val="34"/>
          <w:rtl/>
        </w:rPr>
        <w:t xml:space="preserve"> </w:t>
      </w:r>
    </w:p>
    <w:p w14:paraId="717427ED" w14:textId="4DA8F1B7" w:rsidR="001F2E4C" w:rsidRDefault="001F2E4C" w:rsidP="001F2E4C">
      <w:pPr>
        <w:pStyle w:val="Heading2"/>
        <w:rPr>
          <w:rtl/>
        </w:rPr>
      </w:pPr>
      <w:bookmarkStart w:id="34" w:name="_Toc220086113"/>
      <w:bookmarkStart w:id="35" w:name="_Toc220086187"/>
      <w:bookmarkStart w:id="36" w:name="_Toc220086195"/>
      <w:bookmarkStart w:id="37" w:name="_Toc220086754"/>
      <w:r>
        <w:rPr>
          <w:rFonts w:hint="cs"/>
          <w:rtl/>
        </w:rPr>
        <w:t>نتیجه‌گیری نهایی در شمول حدیث «لا تعاد» نسبت به جاهل قاصر</w:t>
      </w:r>
      <w:bookmarkEnd w:id="34"/>
      <w:bookmarkEnd w:id="35"/>
      <w:bookmarkEnd w:id="36"/>
      <w:bookmarkEnd w:id="37"/>
    </w:p>
    <w:p w14:paraId="1D726EE6" w14:textId="4A152587" w:rsidR="00185E5E" w:rsidRDefault="004A3DCC" w:rsidP="00185E5E">
      <w:pPr>
        <w:rPr>
          <w:rFonts w:ascii="IRBadr" w:hAnsi="IRBadr" w:cs="IRBadr"/>
          <w:sz w:val="34"/>
          <w:rtl/>
        </w:rPr>
      </w:pPr>
      <w:r>
        <w:rPr>
          <w:rFonts w:ascii="IRBadr" w:hAnsi="IRBadr" w:cs="IRBadr" w:hint="cs"/>
          <w:sz w:val="34"/>
          <w:rtl/>
        </w:rPr>
        <w:t xml:space="preserve">نتیجه بحث آنکه </w:t>
      </w:r>
      <w:r w:rsidR="00433E59">
        <w:rPr>
          <w:rFonts w:ascii="IRBadr" w:hAnsi="IRBadr" w:cs="IRBadr" w:hint="cs"/>
          <w:sz w:val="34"/>
          <w:rtl/>
        </w:rPr>
        <w:t xml:space="preserve">حدیث لا تعاد شامل جاهل قاصر </w:t>
      </w:r>
      <w:r>
        <w:rPr>
          <w:rFonts w:ascii="IRBadr" w:hAnsi="IRBadr" w:cs="IRBadr" w:hint="cs"/>
          <w:sz w:val="34"/>
          <w:rtl/>
        </w:rPr>
        <w:t xml:space="preserve">هم </w:t>
      </w:r>
      <w:r w:rsidR="00E52890">
        <w:rPr>
          <w:rFonts w:ascii="IRBadr" w:hAnsi="IRBadr" w:cs="IRBadr" w:hint="cs"/>
          <w:sz w:val="34"/>
          <w:rtl/>
        </w:rPr>
        <w:t>می‌شود</w:t>
      </w:r>
      <w:r w:rsidR="00DA027C">
        <w:rPr>
          <w:rFonts w:ascii="IRBadr" w:hAnsi="IRBadr" w:cs="IRBadr" w:hint="cs"/>
          <w:sz w:val="34"/>
          <w:rtl/>
        </w:rPr>
        <w:t xml:space="preserve">، و روایت زراره و علی بن جعفر مربوط به غیرمعذور است (یعنی شامل عالم به حرمت و لو اینکه عالم به شرطیت نباشد و همچنین شامل جاهل مقصّر است). روایت لا تعاد </w:t>
      </w:r>
      <w:r w:rsidR="00433E59">
        <w:rPr>
          <w:rFonts w:ascii="IRBadr" w:hAnsi="IRBadr" w:cs="IRBadr" w:hint="cs"/>
          <w:sz w:val="34"/>
          <w:rtl/>
        </w:rPr>
        <w:t xml:space="preserve">اختصاص به کسی دارد که در انجام عمل معذور بوده است. بر فرض آنکه </w:t>
      </w:r>
      <w:r w:rsidR="00B150C0">
        <w:rPr>
          <w:rFonts w:ascii="IRBadr" w:hAnsi="IRBadr" w:cs="IRBadr" w:hint="cs"/>
          <w:sz w:val="34"/>
          <w:rtl/>
        </w:rPr>
        <w:t xml:space="preserve">حدیث «لا تعاد» </w:t>
      </w:r>
      <w:r w:rsidR="00433E59">
        <w:rPr>
          <w:rFonts w:ascii="IRBadr" w:hAnsi="IRBadr" w:cs="IRBadr" w:hint="cs"/>
          <w:sz w:val="34"/>
          <w:rtl/>
        </w:rPr>
        <w:t xml:space="preserve">شامل جاهل قاصر </w:t>
      </w:r>
      <w:r w:rsidR="00B150C0">
        <w:rPr>
          <w:rFonts w:ascii="IRBadr" w:hAnsi="IRBadr" w:cs="IRBadr" w:hint="cs"/>
          <w:sz w:val="34"/>
          <w:rtl/>
        </w:rPr>
        <w:t>ن</w:t>
      </w:r>
      <w:r w:rsidR="00433E59">
        <w:rPr>
          <w:rFonts w:ascii="IRBadr" w:hAnsi="IRBadr" w:cs="IRBadr" w:hint="cs"/>
          <w:sz w:val="34"/>
          <w:rtl/>
        </w:rPr>
        <w:t xml:space="preserve">باشد، </w:t>
      </w:r>
      <w:r w:rsidR="00B150C0">
        <w:rPr>
          <w:rFonts w:ascii="IRBadr" w:hAnsi="IRBadr" w:cs="IRBadr" w:hint="cs"/>
          <w:sz w:val="34"/>
          <w:rtl/>
        </w:rPr>
        <w:t xml:space="preserve">شامل خصوص </w:t>
      </w:r>
      <w:r w:rsidR="00433E59">
        <w:rPr>
          <w:rFonts w:ascii="IRBadr" w:hAnsi="IRBadr" w:cs="IRBadr" w:hint="cs"/>
          <w:sz w:val="34"/>
          <w:rtl/>
        </w:rPr>
        <w:t xml:space="preserve">جاهلی حکم ظاهری شرعی وی را به انجام عمل برانگیخته </w:t>
      </w:r>
      <w:r w:rsidR="00B150C0">
        <w:rPr>
          <w:rFonts w:ascii="IRBadr" w:hAnsi="IRBadr" w:cs="IRBadr" w:hint="cs"/>
          <w:sz w:val="34"/>
          <w:rtl/>
        </w:rPr>
        <w:t>می‌شود</w:t>
      </w:r>
      <w:r w:rsidR="00185E5E">
        <w:rPr>
          <w:rFonts w:ascii="IRBadr" w:hAnsi="IRBadr" w:cs="IRBadr" w:hint="cs"/>
          <w:sz w:val="34"/>
          <w:rtl/>
        </w:rPr>
        <w:t>؛ یعنی جاهلی که جهلش منشا انجام عمل نشده؛ بلکه حکم شرعی باعث بر عملش بوده است.</w:t>
      </w:r>
      <w:r w:rsidR="00433E59">
        <w:rPr>
          <w:rFonts w:ascii="IRBadr" w:hAnsi="IRBadr" w:cs="IRBadr" w:hint="cs"/>
          <w:sz w:val="34"/>
          <w:rtl/>
        </w:rPr>
        <w:t xml:space="preserve"> </w:t>
      </w:r>
    </w:p>
    <w:p w14:paraId="5BA120C4" w14:textId="03A72562" w:rsidR="00433E59" w:rsidRDefault="00C57051" w:rsidP="00433E59">
      <w:pPr>
        <w:rPr>
          <w:rFonts w:ascii="IRBadr" w:hAnsi="IRBadr" w:cs="IRBadr"/>
          <w:sz w:val="34"/>
          <w:rtl/>
        </w:rPr>
      </w:pPr>
      <w:r>
        <w:rPr>
          <w:rFonts w:ascii="IRBadr" w:hAnsi="IRBadr" w:cs="IRBadr" w:hint="cs"/>
          <w:sz w:val="34"/>
          <w:rtl/>
        </w:rPr>
        <w:t>یکی از ثمرات مهم</w:t>
      </w:r>
      <w:r w:rsidR="00185E5E" w:rsidRPr="00185E5E">
        <w:rPr>
          <w:rFonts w:ascii="IRBadr" w:hAnsi="IRBadr" w:cs="IRBadr" w:hint="cs"/>
          <w:sz w:val="34"/>
          <w:rtl/>
        </w:rPr>
        <w:t xml:space="preserve"> </w:t>
      </w:r>
      <w:r w:rsidR="00185E5E">
        <w:rPr>
          <w:rFonts w:ascii="IRBadr" w:hAnsi="IRBadr" w:cs="IRBadr" w:hint="cs"/>
          <w:sz w:val="34"/>
          <w:rtl/>
        </w:rPr>
        <w:t>حدیث لا تعاد</w:t>
      </w:r>
      <w:r>
        <w:rPr>
          <w:rFonts w:ascii="IRBadr" w:hAnsi="IRBadr" w:cs="IRBadr" w:hint="cs"/>
          <w:sz w:val="34"/>
          <w:rtl/>
        </w:rPr>
        <w:t xml:space="preserve"> در فرض تغییر مرجع تقلید است. مثلا </w:t>
      </w:r>
      <w:r w:rsidR="00185E5E">
        <w:rPr>
          <w:rFonts w:ascii="IRBadr" w:hAnsi="IRBadr" w:cs="IRBadr" w:hint="cs"/>
          <w:sz w:val="34"/>
          <w:rtl/>
        </w:rPr>
        <w:t xml:space="preserve">بر اساس حدیث «لا تعاد» </w:t>
      </w:r>
      <w:r>
        <w:rPr>
          <w:rFonts w:ascii="IRBadr" w:hAnsi="IRBadr" w:cs="IRBadr" w:hint="cs"/>
          <w:sz w:val="34"/>
          <w:rtl/>
        </w:rPr>
        <w:t>اگر یک مرجع</w:t>
      </w:r>
      <w:r w:rsidR="00185E5E">
        <w:rPr>
          <w:rFonts w:ascii="IRBadr" w:hAnsi="IRBadr" w:cs="IRBadr" w:hint="cs"/>
          <w:sz w:val="34"/>
          <w:rtl/>
        </w:rPr>
        <w:t xml:space="preserve"> تقلید</w:t>
      </w:r>
      <w:r>
        <w:rPr>
          <w:rFonts w:ascii="IRBadr" w:hAnsi="IRBadr" w:cs="IRBadr" w:hint="cs"/>
          <w:sz w:val="34"/>
          <w:rtl/>
        </w:rPr>
        <w:t xml:space="preserve"> سوره را در نماز واجب نمی‌داند، بعد از تغییر مرجع تقلید</w:t>
      </w:r>
      <w:r w:rsidR="00185E5E">
        <w:rPr>
          <w:rFonts w:ascii="IRBadr" w:hAnsi="IRBadr" w:cs="IRBadr" w:hint="cs"/>
          <w:sz w:val="34"/>
          <w:rtl/>
        </w:rPr>
        <w:t>،</w:t>
      </w:r>
      <w:r>
        <w:rPr>
          <w:rFonts w:ascii="IRBadr" w:hAnsi="IRBadr" w:cs="IRBadr" w:hint="cs"/>
          <w:sz w:val="34"/>
          <w:rtl/>
        </w:rPr>
        <w:t xml:space="preserve"> وقتی مرجع جدید قائل به وجوب سوره است، نمازهای بدون سوره‌ای که خوانده شده محکوم به صحت است</w:t>
      </w:r>
      <w:r w:rsidR="00185E5E">
        <w:rPr>
          <w:rFonts w:ascii="IRBadr" w:hAnsi="IRBadr" w:cs="IRBadr" w:hint="cs"/>
          <w:sz w:val="34"/>
          <w:rtl/>
        </w:rPr>
        <w:t xml:space="preserve">. </w:t>
      </w:r>
      <w:r>
        <w:rPr>
          <w:rFonts w:ascii="IRBadr" w:hAnsi="IRBadr" w:cs="IRBadr" w:hint="cs"/>
          <w:sz w:val="34"/>
          <w:rtl/>
        </w:rPr>
        <w:t>اگر مطلق جاهل از شمول حدیث لا تعاد خارج باشد، نمازها</w:t>
      </w:r>
      <w:r w:rsidR="00185E5E">
        <w:rPr>
          <w:rFonts w:ascii="IRBadr" w:hAnsi="IRBadr" w:cs="IRBadr" w:hint="cs"/>
          <w:sz w:val="34"/>
          <w:rtl/>
        </w:rPr>
        <w:t>ی خوانده‌شده</w:t>
      </w:r>
      <w:r>
        <w:rPr>
          <w:rFonts w:ascii="IRBadr" w:hAnsi="IRBadr" w:cs="IRBadr" w:hint="cs"/>
          <w:sz w:val="34"/>
          <w:rtl/>
        </w:rPr>
        <w:t xml:space="preserve"> باطل است، ولی به نظر می‌رسد حتی اگر حدیث </w:t>
      </w:r>
      <w:r w:rsidR="00185E5E">
        <w:rPr>
          <w:rFonts w:ascii="IRBadr" w:hAnsi="IRBadr" w:cs="IRBadr" w:hint="cs"/>
          <w:sz w:val="34"/>
          <w:rtl/>
        </w:rPr>
        <w:t>«</w:t>
      </w:r>
      <w:r>
        <w:rPr>
          <w:rFonts w:ascii="IRBadr" w:hAnsi="IRBadr" w:cs="IRBadr" w:hint="cs"/>
          <w:sz w:val="34"/>
          <w:rtl/>
        </w:rPr>
        <w:t>لا تعاد</w:t>
      </w:r>
      <w:r w:rsidR="00185E5E">
        <w:rPr>
          <w:rFonts w:ascii="IRBadr" w:hAnsi="IRBadr" w:cs="IRBadr" w:hint="cs"/>
          <w:sz w:val="34"/>
          <w:rtl/>
        </w:rPr>
        <w:t>»</w:t>
      </w:r>
      <w:r>
        <w:rPr>
          <w:rFonts w:ascii="IRBadr" w:hAnsi="IRBadr" w:cs="IRBadr" w:hint="cs"/>
          <w:sz w:val="34"/>
          <w:rtl/>
        </w:rPr>
        <w:t xml:space="preserve"> شامل جاهل </w:t>
      </w:r>
      <w:r w:rsidR="0045356C">
        <w:rPr>
          <w:rFonts w:ascii="IRBadr" w:hAnsi="IRBadr" w:cs="IRBadr" w:hint="cs"/>
          <w:sz w:val="34"/>
          <w:rtl/>
        </w:rPr>
        <w:t xml:space="preserve">قاصر </w:t>
      </w:r>
      <w:r>
        <w:rPr>
          <w:rFonts w:ascii="IRBadr" w:hAnsi="IRBadr" w:cs="IRBadr" w:hint="cs"/>
          <w:sz w:val="34"/>
          <w:rtl/>
        </w:rPr>
        <w:t xml:space="preserve">نباشد؛ دست کم </w:t>
      </w:r>
      <w:r w:rsidR="0045356C">
        <w:rPr>
          <w:rFonts w:ascii="IRBadr" w:hAnsi="IRBadr" w:cs="IRBadr" w:hint="cs"/>
          <w:sz w:val="34"/>
          <w:rtl/>
        </w:rPr>
        <w:t xml:space="preserve">نسبت به </w:t>
      </w:r>
      <w:r>
        <w:rPr>
          <w:rFonts w:ascii="IRBadr" w:hAnsi="IRBadr" w:cs="IRBadr" w:hint="cs"/>
          <w:sz w:val="34"/>
          <w:rtl/>
        </w:rPr>
        <w:t xml:space="preserve">جاهل قاصری </w:t>
      </w:r>
      <w:r w:rsidR="0045356C">
        <w:rPr>
          <w:rFonts w:ascii="IRBadr" w:hAnsi="IRBadr" w:cs="IRBadr" w:hint="cs"/>
          <w:sz w:val="34"/>
          <w:rtl/>
        </w:rPr>
        <w:t>می‌شود که</w:t>
      </w:r>
      <w:r>
        <w:rPr>
          <w:rFonts w:ascii="IRBadr" w:hAnsi="IRBadr" w:cs="IRBadr" w:hint="cs"/>
          <w:sz w:val="34"/>
          <w:rtl/>
        </w:rPr>
        <w:t xml:space="preserve"> </w:t>
      </w:r>
      <w:r w:rsidR="0045356C">
        <w:rPr>
          <w:rFonts w:ascii="IRBadr" w:hAnsi="IRBadr" w:cs="IRBadr" w:hint="cs"/>
          <w:sz w:val="34"/>
          <w:rtl/>
        </w:rPr>
        <w:t>قصورش به سبب حکم شارع به حجیّت قول مفتی سابق است، شامل است.</w:t>
      </w:r>
      <w:r w:rsidR="00EF46AE">
        <w:rPr>
          <w:rFonts w:ascii="IRBadr" w:hAnsi="IRBadr" w:cs="IRBadr" w:hint="cs"/>
          <w:sz w:val="34"/>
          <w:rtl/>
        </w:rPr>
        <w:t xml:space="preserve"> بنابراین عملی که </w:t>
      </w:r>
      <w:r w:rsidR="009713F2">
        <w:rPr>
          <w:rFonts w:ascii="IRBadr" w:hAnsi="IRBadr" w:cs="IRBadr" w:hint="cs"/>
          <w:sz w:val="34"/>
          <w:rtl/>
        </w:rPr>
        <w:t>مستند به اجتهاد سابق بوده به استناد حدیث «لا تعاد» مجزی است.</w:t>
      </w:r>
    </w:p>
    <w:p w14:paraId="3E51CE3C" w14:textId="444A1F61" w:rsidR="009713F2" w:rsidRDefault="009713F2" w:rsidP="00433E59">
      <w:pPr>
        <w:rPr>
          <w:rFonts w:ascii="IRBadr" w:hAnsi="IRBadr" w:cs="IRBadr"/>
          <w:sz w:val="34"/>
          <w:rtl/>
        </w:rPr>
      </w:pPr>
      <w:r>
        <w:rPr>
          <w:rFonts w:ascii="IRBadr" w:hAnsi="IRBadr" w:cs="IRBadr" w:hint="cs"/>
          <w:sz w:val="34"/>
          <w:rtl/>
        </w:rPr>
        <w:t>حاصل سخن دو مطلب است:</w:t>
      </w:r>
    </w:p>
    <w:p w14:paraId="3471A9ED" w14:textId="629CAF45" w:rsidR="007A47BF" w:rsidRDefault="009713F2" w:rsidP="00433E59">
      <w:pPr>
        <w:rPr>
          <w:rFonts w:ascii="IRBadr" w:hAnsi="IRBadr" w:cs="IRBadr"/>
          <w:sz w:val="34"/>
          <w:rtl/>
        </w:rPr>
      </w:pPr>
      <w:r>
        <w:rPr>
          <w:rFonts w:ascii="IRBadr" w:hAnsi="IRBadr" w:cs="IRBadr" w:hint="cs"/>
          <w:b/>
          <w:bCs/>
          <w:sz w:val="34"/>
          <w:rtl/>
        </w:rPr>
        <w:t xml:space="preserve">مطلب </w:t>
      </w:r>
      <w:r w:rsidR="007A47BF" w:rsidRPr="009713F2">
        <w:rPr>
          <w:rFonts w:ascii="IRBadr" w:hAnsi="IRBadr" w:cs="IRBadr" w:hint="cs"/>
          <w:b/>
          <w:bCs/>
          <w:sz w:val="34"/>
          <w:rtl/>
        </w:rPr>
        <w:t>اول</w:t>
      </w:r>
      <w:r w:rsidR="007A47BF">
        <w:rPr>
          <w:rFonts w:ascii="IRBadr" w:hAnsi="IRBadr" w:cs="IRBadr" w:hint="cs"/>
          <w:sz w:val="34"/>
          <w:rtl/>
        </w:rPr>
        <w:t>: حدیث لا تعاد شامل جاهل قاصر است پس عمل جاهل قاصر مجزی است.</w:t>
      </w:r>
      <w:r>
        <w:rPr>
          <w:rFonts w:ascii="IRBadr" w:hAnsi="IRBadr" w:cs="IRBadr" w:hint="cs"/>
          <w:sz w:val="34"/>
          <w:rtl/>
        </w:rPr>
        <w:t xml:space="preserve"> ما نسبت به این مطلب اصرار نداریم، ولی مطلب دوم به نظر ما از ادله استفاده می‌شود.</w:t>
      </w:r>
    </w:p>
    <w:p w14:paraId="15089694" w14:textId="0A210B0D" w:rsidR="007A47BF" w:rsidRDefault="009713F2" w:rsidP="00433E59">
      <w:pPr>
        <w:rPr>
          <w:rFonts w:ascii="IRBadr" w:hAnsi="IRBadr" w:cs="IRBadr"/>
          <w:sz w:val="34"/>
          <w:rtl/>
        </w:rPr>
      </w:pPr>
      <w:r>
        <w:rPr>
          <w:rFonts w:ascii="IRBadr" w:hAnsi="IRBadr" w:cs="IRBadr" w:hint="cs"/>
          <w:b/>
          <w:bCs/>
          <w:sz w:val="34"/>
          <w:rtl/>
        </w:rPr>
        <w:t>مطلب دوم</w:t>
      </w:r>
      <w:r>
        <w:rPr>
          <w:rFonts w:ascii="IRBadr" w:hAnsi="IRBadr" w:cs="IRBadr" w:hint="cs"/>
          <w:sz w:val="34"/>
          <w:rtl/>
        </w:rPr>
        <w:t xml:space="preserve">: </w:t>
      </w:r>
      <w:r w:rsidR="007A47BF">
        <w:rPr>
          <w:rFonts w:ascii="IRBadr" w:hAnsi="IRBadr" w:cs="IRBadr" w:hint="cs"/>
          <w:sz w:val="34"/>
          <w:rtl/>
        </w:rPr>
        <w:t>کسی که عملش به استناد یک حجت ظاهری شرعی (اماره یا اصل) است، مشمول لا تعاد است و عمل</w:t>
      </w:r>
      <w:r>
        <w:rPr>
          <w:rFonts w:ascii="IRBadr" w:hAnsi="IRBadr" w:cs="IRBadr" w:hint="cs"/>
          <w:sz w:val="34"/>
          <w:rtl/>
        </w:rPr>
        <w:t>ش</w:t>
      </w:r>
      <w:r w:rsidR="007A47BF">
        <w:rPr>
          <w:rFonts w:ascii="IRBadr" w:hAnsi="IRBadr" w:cs="IRBadr" w:hint="cs"/>
          <w:sz w:val="34"/>
          <w:rtl/>
        </w:rPr>
        <w:t xml:space="preserve"> مزبور مجزی است. </w:t>
      </w:r>
    </w:p>
    <w:p w14:paraId="16ABBDA3" w14:textId="1A95E0D8" w:rsidR="004B2586" w:rsidRDefault="004B2586" w:rsidP="004B2586">
      <w:pPr>
        <w:pStyle w:val="Heading1"/>
        <w:rPr>
          <w:rtl/>
        </w:rPr>
      </w:pPr>
      <w:bookmarkStart w:id="38" w:name="_Toc220078949"/>
      <w:bookmarkStart w:id="39" w:name="_Toc220085946"/>
      <w:bookmarkStart w:id="40" w:name="_Toc220085998"/>
      <w:bookmarkStart w:id="41" w:name="_Toc220086114"/>
      <w:bookmarkStart w:id="42" w:name="_Toc220086188"/>
      <w:bookmarkStart w:id="43" w:name="_Toc220086196"/>
      <w:bookmarkStart w:id="44" w:name="_Toc220086755"/>
      <w:r>
        <w:rPr>
          <w:rFonts w:hint="cs"/>
          <w:rtl/>
        </w:rPr>
        <w:t>شمول قاعده لا تعاد نس</w:t>
      </w:r>
      <w:r w:rsidR="004A4E37">
        <w:rPr>
          <w:rFonts w:hint="cs"/>
          <w:rtl/>
        </w:rPr>
        <w:t>بت</w:t>
      </w:r>
      <w:r>
        <w:rPr>
          <w:rFonts w:hint="cs"/>
          <w:rtl/>
        </w:rPr>
        <w:t xml:space="preserve"> به غیر صلات</w:t>
      </w:r>
      <w:bookmarkEnd w:id="38"/>
      <w:bookmarkEnd w:id="39"/>
      <w:bookmarkEnd w:id="40"/>
      <w:bookmarkEnd w:id="41"/>
      <w:bookmarkEnd w:id="42"/>
      <w:bookmarkEnd w:id="43"/>
      <w:bookmarkEnd w:id="44"/>
    </w:p>
    <w:p w14:paraId="633FF044" w14:textId="77777777" w:rsidR="00462F5D" w:rsidRDefault="003D404A" w:rsidP="00433E59">
      <w:pPr>
        <w:rPr>
          <w:rFonts w:ascii="IRBadr" w:hAnsi="IRBadr" w:cs="IRBadr"/>
          <w:sz w:val="34"/>
          <w:rtl/>
        </w:rPr>
      </w:pPr>
      <w:r>
        <w:rPr>
          <w:rFonts w:ascii="IRBadr" w:hAnsi="IRBadr" w:cs="IRBadr" w:hint="cs"/>
          <w:sz w:val="34"/>
          <w:rtl/>
        </w:rPr>
        <w:t>در ادامه از این مساله بحث می‌شود که آیا حدیث لا تعاد به صلات اختصاص دارد یا اعم است.</w:t>
      </w:r>
      <w:r w:rsidR="001F2E4C">
        <w:rPr>
          <w:rFonts w:ascii="IRBadr" w:hAnsi="IRBadr" w:cs="IRBadr" w:hint="cs"/>
          <w:sz w:val="34"/>
          <w:rtl/>
        </w:rPr>
        <w:t xml:space="preserve"> عمده بحث در این مساله مربوط به تعبیری است که در ذیل حدیث «لا تعاد» وارد شده است.</w:t>
      </w:r>
      <w:r>
        <w:rPr>
          <w:rFonts w:ascii="IRBadr" w:hAnsi="IRBadr" w:cs="IRBadr" w:hint="cs"/>
          <w:sz w:val="34"/>
          <w:rtl/>
        </w:rPr>
        <w:t xml:space="preserve"> در ذیل این روایت تعبیر «لا تنقض السنّة الفریضة» </w:t>
      </w:r>
      <w:r w:rsidR="001F2E4C">
        <w:rPr>
          <w:rFonts w:ascii="IRBadr" w:hAnsi="IRBadr" w:cs="IRBadr" w:hint="cs"/>
          <w:sz w:val="34"/>
          <w:rtl/>
        </w:rPr>
        <w:t xml:space="preserve">به کار رفته که برخی فقها آن را </w:t>
      </w:r>
      <w:r>
        <w:rPr>
          <w:rFonts w:ascii="IRBadr" w:hAnsi="IRBadr" w:cs="IRBadr" w:hint="cs"/>
          <w:sz w:val="34"/>
          <w:rtl/>
        </w:rPr>
        <w:t xml:space="preserve">قاعده‌ای عام </w:t>
      </w:r>
      <w:r w:rsidR="001F2E4C">
        <w:rPr>
          <w:rFonts w:ascii="IRBadr" w:hAnsi="IRBadr" w:cs="IRBadr" w:hint="cs"/>
          <w:sz w:val="34"/>
          <w:rtl/>
        </w:rPr>
        <w:t xml:space="preserve">دانسته‌اند که </w:t>
      </w:r>
      <w:r>
        <w:rPr>
          <w:rFonts w:ascii="IRBadr" w:hAnsi="IRBadr" w:cs="IRBadr" w:hint="cs"/>
          <w:sz w:val="34"/>
          <w:rtl/>
        </w:rPr>
        <w:t>شامل موارد دیگر هم می‌شود</w:t>
      </w:r>
      <w:r w:rsidR="001F2E4C">
        <w:rPr>
          <w:rFonts w:ascii="IRBadr" w:hAnsi="IRBadr" w:cs="IRBadr" w:hint="cs"/>
          <w:sz w:val="34"/>
          <w:rtl/>
        </w:rPr>
        <w:t>؛ مثلا</w:t>
      </w:r>
      <w:r>
        <w:rPr>
          <w:rFonts w:ascii="IRBadr" w:hAnsi="IRBadr" w:cs="IRBadr" w:hint="cs"/>
          <w:sz w:val="34"/>
          <w:rtl/>
        </w:rPr>
        <w:t xml:space="preserve"> آیت‌الله سیستانی آن را مختص صلات نمی‌داند. آقای شهیدی </w:t>
      </w:r>
      <w:r w:rsidR="001F2E4C">
        <w:rPr>
          <w:rFonts w:ascii="IRBadr" w:hAnsi="IRBadr" w:cs="IRBadr" w:hint="cs"/>
          <w:sz w:val="34"/>
          <w:rtl/>
        </w:rPr>
        <w:t xml:space="preserve">هرچند </w:t>
      </w:r>
      <w:r>
        <w:rPr>
          <w:rFonts w:ascii="IRBadr" w:hAnsi="IRBadr" w:cs="IRBadr" w:hint="cs"/>
          <w:sz w:val="34"/>
          <w:rtl/>
        </w:rPr>
        <w:t xml:space="preserve">قائل به عدم اختصاص این قاعده به صلات است ولی در تطبیق آن در موارد اشکال دارد. ایشان بیان نموده که احراز سنّت و فریضه به آسانی نیست. از منظر ایشان </w:t>
      </w:r>
      <w:r>
        <w:rPr>
          <w:rFonts w:ascii="IRBadr" w:hAnsi="IRBadr" w:cs="IRBadr" w:hint="cs"/>
          <w:sz w:val="34"/>
          <w:rtl/>
        </w:rPr>
        <w:lastRenderedPageBreak/>
        <w:t xml:space="preserve">سنّت به معنای چیزی است که خداوند واجب نکرده؛ نه چیزی که در قرآن وارد نشده است. بنابراین آنچه در روایات وارد شده نیز ممکن است از قسم فریضه باشد و خداوند متعال آن را واجب کرده </w:t>
      </w:r>
      <w:r w:rsidR="001F2E4C">
        <w:rPr>
          <w:rFonts w:ascii="IRBadr" w:hAnsi="IRBadr" w:cs="IRBadr" w:hint="cs"/>
          <w:sz w:val="34"/>
          <w:rtl/>
        </w:rPr>
        <w:t>باشد</w:t>
      </w:r>
      <w:r>
        <w:rPr>
          <w:rFonts w:ascii="IRBadr" w:hAnsi="IRBadr" w:cs="IRBadr" w:hint="cs"/>
          <w:sz w:val="34"/>
          <w:rtl/>
        </w:rPr>
        <w:t xml:space="preserve">. </w:t>
      </w:r>
    </w:p>
    <w:p w14:paraId="1D9079B6" w14:textId="21149929" w:rsidR="00A512BB" w:rsidRDefault="00462F5D" w:rsidP="00433E59">
      <w:pPr>
        <w:rPr>
          <w:rFonts w:ascii="IRBadr" w:hAnsi="IRBadr" w:cs="IRBadr"/>
          <w:sz w:val="34"/>
          <w:rtl/>
        </w:rPr>
      </w:pPr>
      <w:r>
        <w:rPr>
          <w:rFonts w:ascii="IRBadr" w:hAnsi="IRBadr" w:cs="IRBadr" w:hint="cs"/>
          <w:sz w:val="34"/>
          <w:rtl/>
        </w:rPr>
        <w:t xml:space="preserve">توجه شود که در این مساله، </w:t>
      </w:r>
      <w:r w:rsidR="003D404A">
        <w:rPr>
          <w:rFonts w:ascii="IRBadr" w:hAnsi="IRBadr" w:cs="IRBadr" w:hint="cs"/>
          <w:sz w:val="34"/>
          <w:rtl/>
        </w:rPr>
        <w:t xml:space="preserve">بر فرض </w:t>
      </w:r>
      <w:r>
        <w:rPr>
          <w:rFonts w:ascii="IRBadr" w:hAnsi="IRBadr" w:cs="IRBadr" w:hint="cs"/>
          <w:sz w:val="34"/>
          <w:rtl/>
        </w:rPr>
        <w:t xml:space="preserve">آنکه سنّت یا فریضه احراز نشود، </w:t>
      </w:r>
      <w:r w:rsidR="003D404A">
        <w:rPr>
          <w:rFonts w:ascii="IRBadr" w:hAnsi="IRBadr" w:cs="IRBadr" w:hint="cs"/>
          <w:sz w:val="34"/>
          <w:rtl/>
        </w:rPr>
        <w:t xml:space="preserve">اجزا ثابت نمی‌شود؛ چرا که لا تعاد بر خلاف قاعده </w:t>
      </w:r>
      <w:r>
        <w:rPr>
          <w:rFonts w:ascii="IRBadr" w:hAnsi="IRBadr" w:cs="IRBadr" w:hint="cs"/>
          <w:sz w:val="34"/>
          <w:rtl/>
        </w:rPr>
        <w:t xml:space="preserve">اولیه </w:t>
      </w:r>
      <w:r w:rsidR="003D404A">
        <w:rPr>
          <w:rFonts w:ascii="IRBadr" w:hAnsi="IRBadr" w:cs="IRBadr" w:hint="cs"/>
          <w:sz w:val="34"/>
          <w:rtl/>
        </w:rPr>
        <w:t xml:space="preserve">عدم اجزا است. اطلاقات ادله </w:t>
      </w:r>
      <w:r>
        <w:rPr>
          <w:rFonts w:ascii="IRBadr" w:hAnsi="IRBadr" w:cs="IRBadr" w:hint="cs"/>
          <w:sz w:val="34"/>
          <w:rtl/>
        </w:rPr>
        <w:t xml:space="preserve">دال بر جزئیت و </w:t>
      </w:r>
      <w:r w:rsidR="003D404A">
        <w:rPr>
          <w:rFonts w:ascii="IRBadr" w:hAnsi="IRBadr" w:cs="IRBadr" w:hint="cs"/>
          <w:sz w:val="34"/>
          <w:rtl/>
        </w:rPr>
        <w:t>شرطیت اقتضای عدم اجزا دارد</w:t>
      </w:r>
      <w:r>
        <w:rPr>
          <w:rFonts w:ascii="IRBadr" w:hAnsi="IRBadr" w:cs="IRBadr" w:hint="cs"/>
          <w:sz w:val="34"/>
          <w:rtl/>
        </w:rPr>
        <w:t>؛ بنابراین،</w:t>
      </w:r>
      <w:r w:rsidR="003D404A">
        <w:rPr>
          <w:rFonts w:ascii="IRBadr" w:hAnsi="IRBadr" w:cs="IRBadr" w:hint="cs"/>
          <w:sz w:val="34"/>
          <w:rtl/>
        </w:rPr>
        <w:t xml:space="preserve"> تا زمانی که سنّت‌بودن ثابت نشده نمی‌توان اجزا را ثابت نمود. برخی موارد که در روایات تصریح شده که سنّت است می‌توان با حدیث لا تعاد</w:t>
      </w:r>
      <w:r>
        <w:rPr>
          <w:rFonts w:ascii="IRBadr" w:hAnsi="IRBadr" w:cs="IRBadr" w:hint="cs"/>
          <w:sz w:val="34"/>
          <w:rtl/>
        </w:rPr>
        <w:t xml:space="preserve"> اجزا را</w:t>
      </w:r>
      <w:r w:rsidR="003D404A">
        <w:rPr>
          <w:rFonts w:ascii="IRBadr" w:hAnsi="IRBadr" w:cs="IRBadr" w:hint="cs"/>
          <w:sz w:val="34"/>
          <w:rtl/>
        </w:rPr>
        <w:t xml:space="preserve"> از آن استفاده کرد مثل رمی جمرات ولی در موارد زیادی مساله محل تامل است. </w:t>
      </w:r>
      <w:r w:rsidR="00A512BB">
        <w:rPr>
          <w:rFonts w:ascii="IRBadr" w:hAnsi="IRBadr" w:cs="IRBadr" w:hint="cs"/>
          <w:sz w:val="34"/>
          <w:rtl/>
        </w:rPr>
        <w:t>در این مساله باید دو بحث مطرح شود:</w:t>
      </w:r>
    </w:p>
    <w:p w14:paraId="13BE53A8" w14:textId="4AD8B298" w:rsidR="00A512BB" w:rsidRDefault="00A512BB" w:rsidP="00433E59">
      <w:pPr>
        <w:rPr>
          <w:rFonts w:ascii="IRBadr" w:hAnsi="IRBadr" w:cs="IRBadr"/>
          <w:sz w:val="34"/>
          <w:rtl/>
        </w:rPr>
      </w:pPr>
      <w:r>
        <w:rPr>
          <w:rFonts w:ascii="IRBadr" w:hAnsi="IRBadr" w:cs="IRBadr" w:hint="cs"/>
          <w:sz w:val="34"/>
          <w:rtl/>
        </w:rPr>
        <w:t>اول: آیا این قاعده عام است و شامل غیرنماز هم می‌شود؟</w:t>
      </w:r>
    </w:p>
    <w:p w14:paraId="764854CC" w14:textId="48D3762A" w:rsidR="00A512BB" w:rsidRDefault="00A512BB" w:rsidP="00433E59">
      <w:pPr>
        <w:rPr>
          <w:rFonts w:ascii="IRBadr" w:hAnsi="IRBadr" w:cs="IRBadr"/>
          <w:sz w:val="34"/>
          <w:rtl/>
        </w:rPr>
      </w:pPr>
      <w:r>
        <w:rPr>
          <w:rFonts w:ascii="IRBadr" w:hAnsi="IRBadr" w:cs="IRBadr" w:hint="cs"/>
          <w:sz w:val="34"/>
          <w:rtl/>
        </w:rPr>
        <w:t xml:space="preserve">دوم: بر فرض آنکه شامل غیر نماز شود، آیا </w:t>
      </w:r>
      <w:r w:rsidR="0048765E">
        <w:rPr>
          <w:rFonts w:ascii="IRBadr" w:hAnsi="IRBadr" w:cs="IRBadr" w:hint="cs"/>
          <w:sz w:val="34"/>
          <w:rtl/>
        </w:rPr>
        <w:t xml:space="preserve">این روایت در موارد ترک سنّت (بر فرض آنکه سنّت‌بودن یک جزء احراز شود) </w:t>
      </w:r>
      <w:r>
        <w:rPr>
          <w:rFonts w:ascii="IRBadr" w:hAnsi="IRBadr" w:cs="IRBadr" w:hint="cs"/>
          <w:sz w:val="34"/>
          <w:rtl/>
        </w:rPr>
        <w:t>دال بر اجزا است؟</w:t>
      </w:r>
    </w:p>
    <w:p w14:paraId="6D753ABC" w14:textId="596F4AAB" w:rsidR="007A47BF" w:rsidRDefault="00A72A01" w:rsidP="00433E59">
      <w:pPr>
        <w:rPr>
          <w:rFonts w:ascii="IRBadr" w:hAnsi="IRBadr" w:cs="IRBadr"/>
          <w:sz w:val="34"/>
        </w:rPr>
      </w:pPr>
      <w:r>
        <w:rPr>
          <w:rFonts w:ascii="IRBadr" w:hAnsi="IRBadr" w:cs="IRBadr" w:hint="cs"/>
          <w:sz w:val="34"/>
          <w:rtl/>
        </w:rPr>
        <w:t>در جلسه آینده این بحث دنبال می‌شود.</w:t>
      </w:r>
      <w:r w:rsidR="00A512BB">
        <w:rPr>
          <w:rFonts w:ascii="IRBadr" w:hAnsi="IRBadr" w:cs="IRBadr" w:hint="cs"/>
          <w:sz w:val="34"/>
          <w:rtl/>
        </w:rPr>
        <w:t xml:space="preserve"> </w:t>
      </w:r>
    </w:p>
    <w:sectPr w:rsidR="007A47B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250B" w14:textId="77777777" w:rsidR="00DA674E" w:rsidRDefault="00DA674E" w:rsidP="008B750B">
      <w:pPr>
        <w:spacing w:line="240" w:lineRule="auto"/>
      </w:pPr>
      <w:r>
        <w:separator/>
      </w:r>
    </w:p>
    <w:p w14:paraId="6F8810FA" w14:textId="77777777" w:rsidR="00DA674E" w:rsidRDefault="00DA674E"/>
  </w:endnote>
  <w:endnote w:type="continuationSeparator" w:id="0">
    <w:p w14:paraId="6E081610" w14:textId="77777777" w:rsidR="00DA674E" w:rsidRDefault="00DA674E" w:rsidP="008B750B">
      <w:pPr>
        <w:spacing w:line="240" w:lineRule="auto"/>
      </w:pPr>
      <w:r>
        <w:continuationSeparator/>
      </w:r>
    </w:p>
    <w:p w14:paraId="474366A3" w14:textId="77777777" w:rsidR="00DA674E" w:rsidRDefault="00DA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74214" w:rsidRPr="00774214">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45" w:name="BokAdres"/>
          <w:bookmarkEnd w:id="4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75D8B" w14:textId="77777777" w:rsidR="00DA674E" w:rsidRDefault="00DA674E" w:rsidP="008B750B">
      <w:pPr>
        <w:spacing w:line="240" w:lineRule="auto"/>
      </w:pPr>
      <w:r>
        <w:separator/>
      </w:r>
    </w:p>
    <w:p w14:paraId="211C9708" w14:textId="77777777" w:rsidR="00DA674E" w:rsidRDefault="00DA674E"/>
  </w:footnote>
  <w:footnote w:type="continuationSeparator" w:id="0">
    <w:p w14:paraId="46CBB526" w14:textId="77777777" w:rsidR="00DA674E" w:rsidRDefault="00DA674E" w:rsidP="008B750B">
      <w:pPr>
        <w:spacing w:line="240" w:lineRule="auto"/>
      </w:pPr>
      <w:r>
        <w:continuationSeparator/>
      </w:r>
    </w:p>
    <w:p w14:paraId="0FF1460E" w14:textId="77777777" w:rsidR="00DA674E" w:rsidRDefault="00DA674E"/>
  </w:footnote>
  <w:footnote w:id="1">
    <w:p w14:paraId="7B8A69C2" w14:textId="77777777" w:rsidR="00F51575" w:rsidRDefault="00F51575" w:rsidP="00F51575">
      <w:pPr>
        <w:pStyle w:val="FootnoteText"/>
        <w:rPr>
          <w:rtl/>
        </w:rPr>
      </w:pPr>
      <w:r>
        <w:footnoteRef/>
      </w:r>
      <w:r>
        <w:rPr>
          <w:rFonts w:hint="cs"/>
          <w:rtl/>
        </w:rPr>
        <w:t xml:space="preserve"> </w:t>
      </w:r>
      <w:hyperlink r:id="rId1" w:history="1">
        <w:r>
          <w:rPr>
            <w:rStyle w:val="Hyperlink"/>
            <w:rFonts w:hint="cs"/>
            <w:rtl/>
          </w:rPr>
          <w:t>من لا یحضره الفقیه، شیخ صدوق، ج1، ص345</w:t>
        </w:r>
        <w:r>
          <w:rPr>
            <w:rStyle w:val="Hyperlink"/>
          </w:rPr>
          <w:t>.</w:t>
        </w:r>
      </w:hyperlink>
    </w:p>
  </w:footnote>
  <w:footnote w:id="2">
    <w:p w14:paraId="080825C6" w14:textId="77777777" w:rsidR="00F51575" w:rsidRDefault="00F51575" w:rsidP="00F51575">
      <w:pPr>
        <w:pStyle w:val="FootnoteText"/>
      </w:pPr>
      <w:r>
        <w:rPr>
          <w:rStyle w:val="FootnoteReference"/>
        </w:rPr>
        <w:footnoteRef/>
      </w:r>
      <w:r>
        <w:rPr>
          <w:rFonts w:hint="cs"/>
          <w:rtl/>
        </w:rPr>
        <w:t xml:space="preserve"> </w:t>
      </w:r>
      <w:r>
        <w:rPr>
          <w:rFonts w:hint="cs"/>
          <w:rtl/>
        </w:rPr>
        <w:t>قرب الإسناد (ط - الحديثة)، النص، ص: 209</w:t>
      </w:r>
      <w:r>
        <w:rPr>
          <w:rFonts w:hint="cs"/>
        </w:rPr>
        <w:t xml:space="preserve"> </w:t>
      </w:r>
    </w:p>
  </w:footnote>
  <w:footnote w:id="3">
    <w:p w14:paraId="4CEF9E01" w14:textId="238F0170" w:rsidR="00F953B3" w:rsidRPr="00F953B3" w:rsidRDefault="00F953B3" w:rsidP="00F953B3">
      <w:pPr>
        <w:pStyle w:val="FootnoteText"/>
        <w:rPr>
          <w:rtl/>
        </w:rPr>
      </w:pPr>
      <w:r w:rsidRPr="00F953B3">
        <w:footnoteRef/>
      </w:r>
      <w:r w:rsidRPr="00F953B3">
        <w:rPr>
          <w:rtl/>
        </w:rPr>
        <w:t xml:space="preserve"> </w:t>
      </w:r>
      <w:hyperlink r:id="rId2" w:history="1">
        <w:r w:rsidRPr="00F953B3">
          <w:rPr>
            <w:rStyle w:val="Hyperlink"/>
            <w:rtl/>
          </w:rPr>
          <w:t>تهذ</w:t>
        </w:r>
        <w:r w:rsidRPr="00F953B3">
          <w:rPr>
            <w:rStyle w:val="Hyperlink"/>
            <w:rFonts w:hint="cs"/>
            <w:rtl/>
          </w:rPr>
          <w:t>ی</w:t>
        </w:r>
        <w:r w:rsidRPr="00F953B3">
          <w:rPr>
            <w:rStyle w:val="Hyperlink"/>
            <w:rFonts w:hint="eastAsia"/>
            <w:rtl/>
          </w:rPr>
          <w:t>ب</w:t>
        </w:r>
        <w:r w:rsidRPr="00F953B3">
          <w:rPr>
            <w:rStyle w:val="Hyperlink"/>
            <w:rtl/>
          </w:rPr>
          <w:t xml:space="preserve"> الاحکام، ش</w:t>
        </w:r>
        <w:r w:rsidRPr="00F953B3">
          <w:rPr>
            <w:rStyle w:val="Hyperlink"/>
            <w:rFonts w:hint="cs"/>
            <w:rtl/>
          </w:rPr>
          <w:t>ی</w:t>
        </w:r>
        <w:r w:rsidRPr="00F953B3">
          <w:rPr>
            <w:rStyle w:val="Hyperlink"/>
            <w:rFonts w:hint="eastAsia"/>
            <w:rtl/>
          </w:rPr>
          <w:t>خ</w:t>
        </w:r>
        <w:r w:rsidRPr="00F953B3">
          <w:rPr>
            <w:rStyle w:val="Hyperlink"/>
            <w:rtl/>
          </w:rPr>
          <w:t xml:space="preserve"> طوس</w:t>
        </w:r>
        <w:r w:rsidRPr="00F953B3">
          <w:rPr>
            <w:rStyle w:val="Hyperlink"/>
            <w:rFonts w:hint="cs"/>
            <w:rtl/>
          </w:rPr>
          <w:t>ی</w:t>
        </w:r>
        <w:r w:rsidRPr="00F953B3">
          <w:rPr>
            <w:rStyle w:val="Hyperlink"/>
            <w:rFonts w:hint="eastAsia"/>
            <w:rtl/>
          </w:rPr>
          <w:t>،</w:t>
        </w:r>
        <w:r w:rsidRPr="00F953B3">
          <w:rPr>
            <w:rStyle w:val="Hyperlink"/>
            <w:rtl/>
          </w:rPr>
          <w:t xml:space="preserve"> ج2، ص343</w:t>
        </w:r>
      </w:hyperlink>
      <w:r w:rsidR="009A6A0B">
        <w:rPr>
          <w:rFonts w:hint="cs"/>
          <w:rtl/>
        </w:rPr>
        <w:t xml:space="preserve">؛ </w:t>
      </w:r>
      <w:hyperlink r:id="rId3" w:history="1">
        <w:r w:rsidR="009A6A0B" w:rsidRPr="009A6A0B">
          <w:rPr>
            <w:rStyle w:val="Hyperlink"/>
            <w:rtl/>
          </w:rPr>
          <w:t>وسائل الش</w:t>
        </w:r>
        <w:r w:rsidR="009A6A0B" w:rsidRPr="009A6A0B">
          <w:rPr>
            <w:rStyle w:val="Hyperlink"/>
            <w:rFonts w:hint="cs"/>
            <w:rtl/>
          </w:rPr>
          <w:t>ی</w:t>
        </w:r>
        <w:r w:rsidR="009A6A0B" w:rsidRPr="009A6A0B">
          <w:rPr>
            <w:rStyle w:val="Hyperlink"/>
            <w:rFonts w:hint="eastAsia"/>
            <w:rtl/>
          </w:rPr>
          <w:t>عة،</w:t>
        </w:r>
        <w:r w:rsidR="009A6A0B" w:rsidRPr="009A6A0B">
          <w:rPr>
            <w:rStyle w:val="Hyperlink"/>
            <w:rtl/>
          </w:rPr>
          <w:t xml:space="preserve"> الش</w:t>
        </w:r>
        <w:r w:rsidR="009A6A0B" w:rsidRPr="009A6A0B">
          <w:rPr>
            <w:rStyle w:val="Hyperlink"/>
            <w:rFonts w:hint="cs"/>
            <w:rtl/>
          </w:rPr>
          <w:t>ی</w:t>
        </w:r>
        <w:r w:rsidR="009A6A0B" w:rsidRPr="009A6A0B">
          <w:rPr>
            <w:rStyle w:val="Hyperlink"/>
            <w:rFonts w:hint="eastAsia"/>
            <w:rtl/>
          </w:rPr>
          <w:t>خ</w:t>
        </w:r>
        <w:r w:rsidR="009A6A0B" w:rsidRPr="009A6A0B">
          <w:rPr>
            <w:rStyle w:val="Hyperlink"/>
            <w:rtl/>
          </w:rPr>
          <w:t xml:space="preserve"> الحر العاملي، ج6، ص7، أبواب ، باب، ح، ط آل البيت</w:t>
        </w:r>
        <w:r w:rsidR="009A6A0B" w:rsidRPr="009A6A0B">
          <w:rPr>
            <w:rStyle w:val="Hyperlink"/>
          </w:rPr>
          <w:t>.</w:t>
        </w:r>
      </w:hyperlink>
    </w:p>
  </w:footnote>
  <w:footnote w:id="4">
    <w:p w14:paraId="76F4F53E" w14:textId="1EC15227" w:rsidR="009A6A0B" w:rsidRPr="009A6A0B" w:rsidRDefault="009A6A0B" w:rsidP="009A6A0B">
      <w:pPr>
        <w:pStyle w:val="FootnoteText"/>
        <w:rPr>
          <w:rtl/>
        </w:rPr>
      </w:pPr>
      <w:r w:rsidRPr="009A6A0B">
        <w:footnoteRef/>
      </w:r>
      <w:r w:rsidRPr="009A6A0B">
        <w:rPr>
          <w:rtl/>
        </w:rPr>
        <w:t xml:space="preserve"> </w:t>
      </w:r>
      <w:hyperlink r:id="rId4" w:history="1">
        <w:r w:rsidRPr="009A6A0B">
          <w:rPr>
            <w:rStyle w:val="Hyperlink"/>
            <w:rtl/>
          </w:rPr>
          <w:t>الکاف</w:t>
        </w:r>
        <w:r w:rsidRPr="009A6A0B">
          <w:rPr>
            <w:rStyle w:val="Hyperlink"/>
            <w:rFonts w:hint="cs"/>
            <w:rtl/>
          </w:rPr>
          <w:t>ی</w:t>
        </w:r>
        <w:r w:rsidRPr="009A6A0B">
          <w:rPr>
            <w:rStyle w:val="Hyperlink"/>
            <w:rFonts w:hint="eastAsia"/>
            <w:rtl/>
          </w:rPr>
          <w:t>،</w:t>
        </w:r>
        <w:r w:rsidRPr="009A6A0B">
          <w:rPr>
            <w:rStyle w:val="Hyperlink"/>
            <w:rtl/>
          </w:rPr>
          <w:t xml:space="preserve"> محمد بن </w:t>
        </w:r>
        <w:r w:rsidRPr="009A6A0B">
          <w:rPr>
            <w:rStyle w:val="Hyperlink"/>
            <w:rFonts w:hint="cs"/>
            <w:rtl/>
          </w:rPr>
          <w:t>ی</w:t>
        </w:r>
        <w:r w:rsidRPr="009A6A0B">
          <w:rPr>
            <w:rStyle w:val="Hyperlink"/>
            <w:rFonts w:hint="eastAsia"/>
            <w:rtl/>
          </w:rPr>
          <w:t>عقوب</w:t>
        </w:r>
        <w:r w:rsidRPr="009A6A0B">
          <w:rPr>
            <w:rStyle w:val="Hyperlink"/>
            <w:rtl/>
          </w:rPr>
          <w:t xml:space="preserve"> کل</w:t>
        </w:r>
        <w:r w:rsidRPr="009A6A0B">
          <w:rPr>
            <w:rStyle w:val="Hyperlink"/>
            <w:rFonts w:hint="cs"/>
            <w:rtl/>
          </w:rPr>
          <w:t>ی</w:t>
        </w:r>
        <w:r w:rsidRPr="009A6A0B">
          <w:rPr>
            <w:rStyle w:val="Hyperlink"/>
            <w:rFonts w:hint="eastAsia"/>
            <w:rtl/>
          </w:rPr>
          <w:t>ن</w:t>
        </w:r>
        <w:r w:rsidRPr="009A6A0B">
          <w:rPr>
            <w:rStyle w:val="Hyperlink"/>
            <w:rFonts w:hint="cs"/>
            <w:rtl/>
          </w:rPr>
          <w:t>ی</w:t>
        </w:r>
        <w:r w:rsidRPr="009A6A0B">
          <w:rPr>
            <w:rStyle w:val="Hyperlink"/>
            <w:rFonts w:hint="eastAsia"/>
            <w:rtl/>
          </w:rPr>
          <w:t>،</w:t>
        </w:r>
        <w:r w:rsidRPr="009A6A0B">
          <w:rPr>
            <w:rStyle w:val="Hyperlink"/>
            <w:rtl/>
          </w:rPr>
          <w:t xml:space="preserve"> ج6، ص508</w:t>
        </w:r>
      </w:hyperlink>
      <w:r>
        <w:rPr>
          <w:rFonts w:hint="cs"/>
          <w:rtl/>
        </w:rPr>
        <w:t xml:space="preserve"> ؛ </w:t>
      </w:r>
      <w:hyperlink r:id="rId5" w:history="1">
        <w:r w:rsidRPr="009A6A0B">
          <w:rPr>
            <w:rStyle w:val="Hyperlink"/>
            <w:rtl/>
          </w:rPr>
          <w:t>وسائل الش</w:t>
        </w:r>
        <w:r w:rsidRPr="009A6A0B">
          <w:rPr>
            <w:rStyle w:val="Hyperlink"/>
            <w:rFonts w:hint="cs"/>
            <w:rtl/>
          </w:rPr>
          <w:t>ی</w:t>
        </w:r>
        <w:r w:rsidRPr="009A6A0B">
          <w:rPr>
            <w:rStyle w:val="Hyperlink"/>
            <w:rFonts w:hint="eastAsia"/>
            <w:rtl/>
          </w:rPr>
          <w:t>عة،</w:t>
        </w:r>
        <w:r w:rsidRPr="009A6A0B">
          <w:rPr>
            <w:rStyle w:val="Hyperlink"/>
            <w:rtl/>
          </w:rPr>
          <w:t xml:space="preserve"> الش</w:t>
        </w:r>
        <w:r w:rsidRPr="009A6A0B">
          <w:rPr>
            <w:rStyle w:val="Hyperlink"/>
            <w:rFonts w:hint="cs"/>
            <w:rtl/>
          </w:rPr>
          <w:t>ی</w:t>
        </w:r>
        <w:r w:rsidRPr="009A6A0B">
          <w:rPr>
            <w:rStyle w:val="Hyperlink"/>
            <w:rFonts w:hint="eastAsia"/>
            <w:rtl/>
          </w:rPr>
          <w:t>خ</w:t>
        </w:r>
        <w:r w:rsidRPr="009A6A0B">
          <w:rPr>
            <w:rStyle w:val="Hyperlink"/>
            <w:rtl/>
          </w:rPr>
          <w:t xml:space="preserve"> الحر العاملي، ج2، ص138، أبواب ، باب، ح، ط آل البيت</w:t>
        </w:r>
        <w:r w:rsidRPr="009A6A0B">
          <w:rPr>
            <w:rStyle w:val="Hyperlink"/>
          </w:rPr>
          <w:t>.</w:t>
        </w:r>
      </w:hyperlink>
    </w:p>
  </w:footnote>
  <w:footnote w:id="5">
    <w:p w14:paraId="0E644E3B" w14:textId="0F7958CE" w:rsidR="00A80E0B" w:rsidRPr="00A80E0B" w:rsidRDefault="00A80E0B" w:rsidP="00A80E0B">
      <w:pPr>
        <w:pStyle w:val="FootnoteText"/>
      </w:pPr>
      <w:r w:rsidRPr="00A80E0B">
        <w:footnoteRef/>
      </w:r>
      <w:r w:rsidRPr="00A80E0B">
        <w:rPr>
          <w:rtl/>
        </w:rPr>
        <w:t xml:space="preserve"> </w:t>
      </w:r>
      <w:hyperlink r:id="rId6" w:history="1">
        <w:r w:rsidRPr="00A80E0B">
          <w:rPr>
            <w:rStyle w:val="Hyperlink"/>
            <w:rtl/>
          </w:rPr>
          <w:t>تهذ</w:t>
        </w:r>
        <w:r w:rsidRPr="00A80E0B">
          <w:rPr>
            <w:rStyle w:val="Hyperlink"/>
            <w:rFonts w:hint="cs"/>
            <w:rtl/>
          </w:rPr>
          <w:t>ی</w:t>
        </w:r>
        <w:r w:rsidRPr="00A80E0B">
          <w:rPr>
            <w:rStyle w:val="Hyperlink"/>
            <w:rFonts w:hint="eastAsia"/>
            <w:rtl/>
          </w:rPr>
          <w:t>ب</w:t>
        </w:r>
        <w:r w:rsidRPr="00A80E0B">
          <w:rPr>
            <w:rStyle w:val="Hyperlink"/>
            <w:rtl/>
          </w:rPr>
          <w:t xml:space="preserve"> الاحکام، ش</w:t>
        </w:r>
        <w:r w:rsidRPr="00A80E0B">
          <w:rPr>
            <w:rStyle w:val="Hyperlink"/>
            <w:rFonts w:hint="cs"/>
            <w:rtl/>
          </w:rPr>
          <w:t>ی</w:t>
        </w:r>
        <w:r w:rsidRPr="00A80E0B">
          <w:rPr>
            <w:rStyle w:val="Hyperlink"/>
            <w:rFonts w:hint="eastAsia"/>
            <w:rtl/>
          </w:rPr>
          <w:t>خ</w:t>
        </w:r>
        <w:r w:rsidRPr="00A80E0B">
          <w:rPr>
            <w:rStyle w:val="Hyperlink"/>
            <w:rtl/>
          </w:rPr>
          <w:t xml:space="preserve"> طوس</w:t>
        </w:r>
        <w:r w:rsidRPr="00A80E0B">
          <w:rPr>
            <w:rStyle w:val="Hyperlink"/>
            <w:rFonts w:hint="cs"/>
            <w:rtl/>
          </w:rPr>
          <w:t>ی</w:t>
        </w:r>
        <w:r w:rsidRPr="00A80E0B">
          <w:rPr>
            <w:rStyle w:val="Hyperlink"/>
            <w:rFonts w:hint="eastAsia"/>
            <w:rtl/>
          </w:rPr>
          <w:t>،</w:t>
        </w:r>
        <w:r w:rsidRPr="00A80E0B">
          <w:rPr>
            <w:rStyle w:val="Hyperlink"/>
            <w:rtl/>
          </w:rPr>
          <w:t xml:space="preserve"> ج1، ص13</w:t>
        </w:r>
        <w:r w:rsidRPr="00A80E0B">
          <w:rPr>
            <w:rStyle w:val="Hyperlink"/>
          </w:rPr>
          <w:t>.</w:t>
        </w:r>
      </w:hyperlink>
    </w:p>
  </w:footnote>
  <w:footnote w:id="6">
    <w:p w14:paraId="7D3BFC63" w14:textId="77777777" w:rsidR="00EC2CB6" w:rsidRDefault="00EC2CB6" w:rsidP="00EC2CB6">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7E9"/>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5E5E"/>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2E4C"/>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2E34"/>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56C"/>
    <w:rsid w:val="004536E4"/>
    <w:rsid w:val="0045466A"/>
    <w:rsid w:val="004556EF"/>
    <w:rsid w:val="0045575B"/>
    <w:rsid w:val="00456670"/>
    <w:rsid w:val="00456F67"/>
    <w:rsid w:val="0045716D"/>
    <w:rsid w:val="00457FA3"/>
    <w:rsid w:val="00461045"/>
    <w:rsid w:val="00461E61"/>
    <w:rsid w:val="00462B07"/>
    <w:rsid w:val="00462F5D"/>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65E"/>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DCC"/>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32C"/>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2693"/>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214"/>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340"/>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434"/>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4D"/>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2CBA"/>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008"/>
    <w:rsid w:val="0096668E"/>
    <w:rsid w:val="0096778A"/>
    <w:rsid w:val="009713F2"/>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2BB"/>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2A01"/>
    <w:rsid w:val="00A74CDE"/>
    <w:rsid w:val="00A754F2"/>
    <w:rsid w:val="00A75B4F"/>
    <w:rsid w:val="00A7602D"/>
    <w:rsid w:val="00A76243"/>
    <w:rsid w:val="00A7720F"/>
    <w:rsid w:val="00A7796C"/>
    <w:rsid w:val="00A77A0A"/>
    <w:rsid w:val="00A77FDF"/>
    <w:rsid w:val="00A80071"/>
    <w:rsid w:val="00A8086C"/>
    <w:rsid w:val="00A80AEE"/>
    <w:rsid w:val="00A80E0B"/>
    <w:rsid w:val="00A82226"/>
    <w:rsid w:val="00A834D1"/>
    <w:rsid w:val="00A85AF0"/>
    <w:rsid w:val="00A85FA9"/>
    <w:rsid w:val="00A9025A"/>
    <w:rsid w:val="00A90E81"/>
    <w:rsid w:val="00A91F2F"/>
    <w:rsid w:val="00A93099"/>
    <w:rsid w:val="00A93DDD"/>
    <w:rsid w:val="00A9540E"/>
    <w:rsid w:val="00A9618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50C0"/>
    <w:rsid w:val="00B16330"/>
    <w:rsid w:val="00B20441"/>
    <w:rsid w:val="00B20A1F"/>
    <w:rsid w:val="00B20D49"/>
    <w:rsid w:val="00B218F8"/>
    <w:rsid w:val="00B2292F"/>
    <w:rsid w:val="00B229CD"/>
    <w:rsid w:val="00B22CE6"/>
    <w:rsid w:val="00B22DFF"/>
    <w:rsid w:val="00B23445"/>
    <w:rsid w:val="00B23DB4"/>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027C"/>
    <w:rsid w:val="00DA1147"/>
    <w:rsid w:val="00DA1A07"/>
    <w:rsid w:val="00DA3355"/>
    <w:rsid w:val="00DA3C2B"/>
    <w:rsid w:val="00DA40DB"/>
    <w:rsid w:val="00DA420F"/>
    <w:rsid w:val="00DA52E9"/>
    <w:rsid w:val="00DA5326"/>
    <w:rsid w:val="00DA5418"/>
    <w:rsid w:val="00DA5B94"/>
    <w:rsid w:val="00DA5F40"/>
    <w:rsid w:val="00DA6445"/>
    <w:rsid w:val="00DA674E"/>
    <w:rsid w:val="00DA6A7F"/>
    <w:rsid w:val="00DA6BA0"/>
    <w:rsid w:val="00DA6CBB"/>
    <w:rsid w:val="00DA71AC"/>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890"/>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CB6"/>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6AE"/>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575"/>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2DCC"/>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150609683">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5/6/7/" TargetMode="External"/><Relationship Id="rId2" Type="http://schemas.openxmlformats.org/officeDocument/2006/relationships/hyperlink" Target="http://lib.eshia.ir/10083/2/343/" TargetMode="External"/><Relationship Id="rId1" Type="http://schemas.openxmlformats.org/officeDocument/2006/relationships/hyperlink" Target="http://lib.eshia.ir/11021/1/345/" TargetMode="External"/><Relationship Id="rId6" Type="http://schemas.openxmlformats.org/officeDocument/2006/relationships/hyperlink" Target="http://lib.eshia.ir/10083/1/13/" TargetMode="External"/><Relationship Id="rId5" Type="http://schemas.openxmlformats.org/officeDocument/2006/relationships/hyperlink" Target="http://lib.eshia.ir/11025/2/138/" TargetMode="External"/><Relationship Id="rId4" Type="http://schemas.openxmlformats.org/officeDocument/2006/relationships/hyperlink" Target="http://lib.eshia.ir/11005/6/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9991-548A-45A9-8551-FDBC82E9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78938</TotalTime>
  <Pages>5</Pages>
  <Words>1759</Words>
  <Characters>10032</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11768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1488</cp:revision>
  <cp:lastPrinted>2026-01-28T05:14:00Z</cp:lastPrinted>
  <dcterms:created xsi:type="dcterms:W3CDTF">2024-08-30T15:23:00Z</dcterms:created>
  <dcterms:modified xsi:type="dcterms:W3CDTF">2026-01-28T05:15:00Z</dcterms:modified>
  <cp:contentStatus>ویرایش 2.5</cp:contentStatus>
  <cp:version>2.7</cp:version>
</cp:coreProperties>
</file>